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8D" w:rsidRPr="009267A5" w:rsidRDefault="00815306" w:rsidP="00827EE6">
      <w:pPr>
        <w:spacing w:after="60" w:line="276" w:lineRule="auto"/>
        <w:ind w:right="-563"/>
        <w:jc w:val="center"/>
        <w:rPr>
          <w:b/>
          <w:sz w:val="28"/>
          <w:szCs w:val="28"/>
          <w:u w:val="single"/>
          <w:lang w:val="en-GB"/>
        </w:rPr>
      </w:pPr>
      <w:r w:rsidRPr="009267A5">
        <w:rPr>
          <w:b/>
          <w:sz w:val="28"/>
          <w:szCs w:val="28"/>
          <w:u w:val="single"/>
          <w:lang w:val="en-GB"/>
        </w:rPr>
        <w:t xml:space="preserve">GCSE Geography </w:t>
      </w:r>
      <w:r w:rsidR="00981790">
        <w:rPr>
          <w:b/>
          <w:sz w:val="28"/>
          <w:szCs w:val="28"/>
          <w:u w:val="single"/>
          <w:lang w:val="en-GB"/>
        </w:rPr>
        <w:t>Mock Revision List</w:t>
      </w:r>
    </w:p>
    <w:p w:rsidR="00815306" w:rsidRPr="00E335B2" w:rsidRDefault="00815306" w:rsidP="00827EE6">
      <w:pPr>
        <w:spacing w:after="60" w:line="276" w:lineRule="auto"/>
        <w:ind w:right="-563"/>
        <w:rPr>
          <w:b/>
          <w:sz w:val="8"/>
          <w:szCs w:val="8"/>
          <w:u w:val="single"/>
          <w:lang w:val="en-GB"/>
        </w:rPr>
      </w:pPr>
    </w:p>
    <w:p w:rsidR="00815306" w:rsidRPr="00815306" w:rsidRDefault="00815306" w:rsidP="00827EE6">
      <w:pPr>
        <w:spacing w:after="60" w:line="276" w:lineRule="auto"/>
        <w:ind w:right="-563"/>
        <w:rPr>
          <w:b/>
          <w:sz w:val="24"/>
          <w:szCs w:val="24"/>
          <w:lang w:val="en-GB"/>
        </w:rPr>
      </w:pPr>
      <w:r w:rsidRPr="00815306">
        <w:rPr>
          <w:b/>
          <w:sz w:val="24"/>
          <w:szCs w:val="24"/>
          <w:u w:val="single"/>
          <w:lang w:val="en-GB"/>
        </w:rPr>
        <w:t xml:space="preserve">Unit </w:t>
      </w:r>
      <w:proofErr w:type="gramStart"/>
      <w:r w:rsidRPr="00815306">
        <w:rPr>
          <w:b/>
          <w:sz w:val="24"/>
          <w:szCs w:val="24"/>
          <w:u w:val="single"/>
          <w:lang w:val="en-GB"/>
        </w:rPr>
        <w:t>1</w:t>
      </w:r>
      <w:r w:rsidRPr="00815306">
        <w:rPr>
          <w:b/>
          <w:sz w:val="24"/>
          <w:szCs w:val="24"/>
          <w:lang w:val="en-GB"/>
        </w:rPr>
        <w:t xml:space="preserve">  -</w:t>
      </w:r>
      <w:proofErr w:type="gramEnd"/>
      <w:r w:rsidRPr="00815306">
        <w:rPr>
          <w:b/>
          <w:sz w:val="24"/>
          <w:szCs w:val="24"/>
          <w:lang w:val="en-GB"/>
        </w:rPr>
        <w:t xml:space="preserve"> Physical environment</w:t>
      </w:r>
    </w:p>
    <w:p w:rsidR="00981790" w:rsidRPr="00815306" w:rsidRDefault="00815306" w:rsidP="00827EE6">
      <w:pPr>
        <w:spacing w:after="0" w:line="276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1.The c</w:t>
      </w:r>
      <w:r w:rsidRPr="00815306">
        <w:rPr>
          <w:b/>
          <w:sz w:val="24"/>
          <w:szCs w:val="24"/>
          <w:lang w:val="en-GB"/>
        </w:rPr>
        <w:t>hanging UK landscape</w:t>
      </w:r>
      <w:r w:rsidR="00A05371">
        <w:rPr>
          <w:b/>
          <w:sz w:val="24"/>
          <w:szCs w:val="24"/>
          <w:lang w:val="en-GB"/>
        </w:rPr>
        <w:t xml:space="preserve"> </w:t>
      </w:r>
      <w:r w:rsidR="00981790">
        <w:rPr>
          <w:b/>
          <w:sz w:val="24"/>
          <w:szCs w:val="24"/>
          <w:lang w:val="en-GB"/>
        </w:rPr>
        <w:t>–</w:t>
      </w:r>
    </w:p>
    <w:p w:rsidR="00815306" w:rsidRDefault="00815306" w:rsidP="00827EE6">
      <w:pPr>
        <w:spacing w:after="0" w:line="276" w:lineRule="auto"/>
        <w:ind w:right="-563" w:firstLine="708"/>
        <w:rPr>
          <w:b/>
          <w:sz w:val="24"/>
          <w:szCs w:val="24"/>
          <w:lang w:val="en-GB"/>
        </w:rPr>
      </w:pPr>
      <w:proofErr w:type="spellStart"/>
      <w:proofErr w:type="gramStart"/>
      <w:r w:rsidRPr="00815306">
        <w:rPr>
          <w:b/>
          <w:sz w:val="24"/>
          <w:szCs w:val="24"/>
          <w:lang w:val="en-GB"/>
        </w:rPr>
        <w:t>A.Coastal</w:t>
      </w:r>
      <w:proofErr w:type="spellEnd"/>
      <w:proofErr w:type="gramEnd"/>
      <w:r w:rsidRPr="00815306">
        <w:rPr>
          <w:b/>
          <w:sz w:val="24"/>
          <w:szCs w:val="24"/>
          <w:lang w:val="en-GB"/>
        </w:rPr>
        <w:t xml:space="preserve"> landscapes and processes </w:t>
      </w:r>
      <w:r>
        <w:rPr>
          <w:b/>
          <w:sz w:val="24"/>
          <w:szCs w:val="24"/>
          <w:lang w:val="en-GB"/>
        </w:rPr>
        <w:t>–</w:t>
      </w:r>
      <w:r w:rsidRPr="00815306">
        <w:rPr>
          <w:b/>
          <w:sz w:val="24"/>
          <w:szCs w:val="24"/>
          <w:lang w:val="en-GB"/>
        </w:rPr>
        <w:t xml:space="preserve"> </w:t>
      </w:r>
    </w:p>
    <w:p w:rsidR="00EC7E82" w:rsidRPr="00827EE6" w:rsidRDefault="00EC7E82" w:rsidP="00827EE6">
      <w:pPr>
        <w:autoSpaceDE w:val="0"/>
        <w:autoSpaceDN w:val="0"/>
        <w:adjustRightInd w:val="0"/>
        <w:spacing w:after="0" w:line="276" w:lineRule="auto"/>
        <w:ind w:left="708"/>
        <w:rPr>
          <w:rFonts w:cs="Verdana"/>
          <w:lang w:val="en-GB"/>
        </w:rPr>
      </w:pPr>
      <w:r w:rsidRPr="00827EE6">
        <w:rPr>
          <w:rFonts w:cs="Verdana"/>
          <w:lang w:val="en-GB"/>
        </w:rPr>
        <w:t>The role of depositional processes in the development of</w:t>
      </w:r>
      <w:r w:rsidRPr="00827EE6">
        <w:rPr>
          <w:rFonts w:cs="Verdana"/>
          <w:lang w:val="en-GB"/>
        </w:rPr>
        <w:t xml:space="preserve"> </w:t>
      </w:r>
      <w:r w:rsidRPr="00827EE6">
        <w:rPr>
          <w:rFonts w:cs="Verdana"/>
          <w:lang w:val="en-GB"/>
        </w:rPr>
        <w:t>lan</w:t>
      </w:r>
      <w:r w:rsidRPr="00827EE6">
        <w:rPr>
          <w:rFonts w:cs="Verdana"/>
          <w:lang w:val="en-GB"/>
        </w:rPr>
        <w:t xml:space="preserve">dforms: bars, beaches and spits; </w:t>
      </w:r>
      <w:r w:rsidRPr="00827EE6">
        <w:rPr>
          <w:rFonts w:cs="Verdana"/>
          <w:lang w:val="en-GB"/>
        </w:rPr>
        <w:t>Influence of geological structure (concordant/discordant, joints</w:t>
      </w:r>
      <w:r w:rsidRPr="00827EE6">
        <w:rPr>
          <w:rFonts w:cs="Verdana"/>
          <w:lang w:val="en-GB"/>
        </w:rPr>
        <w:t xml:space="preserve"> </w:t>
      </w:r>
      <w:r w:rsidRPr="00827EE6">
        <w:rPr>
          <w:rFonts w:cs="Verdana"/>
          <w:lang w:val="en-GB"/>
        </w:rPr>
        <w:t>and faults) and rock type (hard/soft rock) and wave action</w:t>
      </w:r>
      <w:r w:rsidRPr="00827EE6">
        <w:rPr>
          <w:rFonts w:cs="Verdana"/>
          <w:lang w:val="en-GB"/>
        </w:rPr>
        <w:t xml:space="preserve"> </w:t>
      </w:r>
      <w:r w:rsidRPr="00827EE6">
        <w:rPr>
          <w:rFonts w:cs="Verdana"/>
          <w:lang w:val="en-GB"/>
        </w:rPr>
        <w:t>(destructive and constructive waves) on landforms</w:t>
      </w:r>
      <w:r w:rsidR="00827EE6" w:rsidRPr="00827EE6">
        <w:rPr>
          <w:rFonts w:cs="Verdana"/>
          <w:lang w:val="en-GB"/>
        </w:rPr>
        <w:t>.</w:t>
      </w:r>
    </w:p>
    <w:p w:rsidR="00815306" w:rsidRPr="00827EE6" w:rsidRDefault="00815306" w:rsidP="00827EE6">
      <w:pPr>
        <w:spacing w:after="0" w:line="276" w:lineRule="auto"/>
        <w:ind w:right="-563" w:firstLine="708"/>
        <w:rPr>
          <w:lang w:val="en-GB"/>
        </w:rPr>
      </w:pPr>
      <w:r w:rsidRPr="00827EE6">
        <w:rPr>
          <w:lang w:val="en-GB"/>
        </w:rPr>
        <w:t xml:space="preserve">-Dorset coast (Bays &amp; headlands) </w:t>
      </w:r>
    </w:p>
    <w:p w:rsidR="00815306" w:rsidRPr="00827EE6" w:rsidRDefault="00815306" w:rsidP="00827EE6">
      <w:pPr>
        <w:spacing w:after="0" w:line="276" w:lineRule="auto"/>
        <w:ind w:right="-563" w:firstLine="708"/>
        <w:rPr>
          <w:lang w:val="en-GB"/>
        </w:rPr>
      </w:pPr>
      <w:r w:rsidRPr="00827EE6">
        <w:rPr>
          <w:lang w:val="en-GB"/>
        </w:rPr>
        <w:t>-Norfolk coast (</w:t>
      </w:r>
      <w:proofErr w:type="spellStart"/>
      <w:r w:rsidRPr="00827EE6">
        <w:rPr>
          <w:lang w:val="en-GB"/>
        </w:rPr>
        <w:t>Blakeney</w:t>
      </w:r>
      <w:proofErr w:type="spellEnd"/>
      <w:r w:rsidRPr="00827EE6">
        <w:rPr>
          <w:lang w:val="en-GB"/>
        </w:rPr>
        <w:t xml:space="preserve"> Point spit / </w:t>
      </w:r>
      <w:proofErr w:type="spellStart"/>
      <w:r w:rsidRPr="00827EE6">
        <w:rPr>
          <w:lang w:val="en-GB"/>
        </w:rPr>
        <w:t>Sheringham</w:t>
      </w:r>
      <w:proofErr w:type="spellEnd"/>
      <w:r w:rsidRPr="00827EE6">
        <w:rPr>
          <w:lang w:val="en-GB"/>
        </w:rPr>
        <w:t xml:space="preserve"> management)</w:t>
      </w:r>
    </w:p>
    <w:p w:rsidR="00827EE6" w:rsidRPr="00827EE6" w:rsidRDefault="00827EE6" w:rsidP="00827EE6">
      <w:pPr>
        <w:spacing w:after="0" w:line="276" w:lineRule="auto"/>
        <w:ind w:right="-563" w:firstLine="708"/>
        <w:rPr>
          <w:sz w:val="28"/>
          <w:szCs w:val="24"/>
          <w:lang w:val="en-GB"/>
        </w:rPr>
      </w:pPr>
    </w:p>
    <w:p w:rsidR="00815306" w:rsidRDefault="00815306" w:rsidP="00827EE6">
      <w:pPr>
        <w:spacing w:after="0" w:line="276" w:lineRule="auto"/>
        <w:ind w:right="-563" w:firstLine="708"/>
        <w:rPr>
          <w:b/>
          <w:sz w:val="24"/>
          <w:szCs w:val="24"/>
          <w:lang w:val="en-GB"/>
        </w:rPr>
      </w:pPr>
      <w:proofErr w:type="spellStart"/>
      <w:proofErr w:type="gramStart"/>
      <w:r>
        <w:rPr>
          <w:b/>
          <w:sz w:val="24"/>
          <w:szCs w:val="24"/>
          <w:lang w:val="en-GB"/>
        </w:rPr>
        <w:t>B.River</w:t>
      </w:r>
      <w:proofErr w:type="spellEnd"/>
      <w:proofErr w:type="gramEnd"/>
      <w:r>
        <w:rPr>
          <w:b/>
          <w:sz w:val="24"/>
          <w:szCs w:val="24"/>
          <w:lang w:val="en-GB"/>
        </w:rPr>
        <w:t xml:space="preserve"> </w:t>
      </w:r>
      <w:r w:rsidRPr="00815306">
        <w:rPr>
          <w:b/>
          <w:sz w:val="24"/>
          <w:szCs w:val="24"/>
          <w:lang w:val="en-GB"/>
        </w:rPr>
        <w:t xml:space="preserve">landscapes and processes </w:t>
      </w:r>
      <w:r>
        <w:rPr>
          <w:b/>
          <w:sz w:val="24"/>
          <w:szCs w:val="24"/>
          <w:lang w:val="en-GB"/>
        </w:rPr>
        <w:t>–</w:t>
      </w:r>
    </w:p>
    <w:p w:rsidR="00EC7E82" w:rsidRPr="00827EE6" w:rsidRDefault="00EC7E82" w:rsidP="00827EE6">
      <w:pPr>
        <w:autoSpaceDE w:val="0"/>
        <w:autoSpaceDN w:val="0"/>
        <w:adjustRightInd w:val="0"/>
        <w:spacing w:after="0" w:line="276" w:lineRule="auto"/>
        <w:ind w:left="708"/>
        <w:rPr>
          <w:rFonts w:cs="Verdana"/>
          <w:lang w:val="en-GB"/>
        </w:rPr>
      </w:pPr>
      <w:r w:rsidRPr="00827EE6">
        <w:rPr>
          <w:rFonts w:cs="Verdana"/>
          <w:lang w:val="en-GB"/>
        </w:rPr>
        <w:t>The physical processes</w:t>
      </w:r>
      <w:r w:rsidRPr="00827EE6">
        <w:rPr>
          <w:rFonts w:cs="Verdana"/>
          <w:lang w:val="en-GB"/>
        </w:rPr>
        <w:t xml:space="preserve"> at work in the river landscape </w:t>
      </w:r>
      <w:r w:rsidRPr="00827EE6">
        <w:rPr>
          <w:rFonts w:cs="Verdana"/>
          <w:lang w:val="en-GB"/>
        </w:rPr>
        <w:t>weathering (mechanical</w:t>
      </w:r>
      <w:r w:rsidRPr="00827EE6">
        <w:rPr>
          <w:rFonts w:cs="Verdana"/>
          <w:lang w:val="en-GB"/>
        </w:rPr>
        <w:t xml:space="preserve">, chemical and biological), mass </w:t>
      </w:r>
      <w:r w:rsidRPr="00827EE6">
        <w:rPr>
          <w:rFonts w:cs="Verdana"/>
          <w:lang w:val="en-GB"/>
        </w:rPr>
        <w:t>movement (sliding and slumping), erosion (abrasion, hydraulic</w:t>
      </w:r>
    </w:p>
    <w:p w:rsidR="00EC7E82" w:rsidRPr="00827EE6" w:rsidRDefault="00EC7E82" w:rsidP="00827EE6">
      <w:pPr>
        <w:autoSpaceDE w:val="0"/>
        <w:autoSpaceDN w:val="0"/>
        <w:adjustRightInd w:val="0"/>
        <w:spacing w:after="0" w:line="276" w:lineRule="auto"/>
        <w:ind w:left="708"/>
        <w:rPr>
          <w:rFonts w:cs="Verdana"/>
          <w:lang w:val="en-GB"/>
        </w:rPr>
      </w:pPr>
      <w:r w:rsidRPr="00827EE6">
        <w:rPr>
          <w:rFonts w:cs="Verdana"/>
          <w:lang w:val="en-GB"/>
        </w:rPr>
        <w:t>action, attrition and solution), transport (traction, saltation,</w:t>
      </w:r>
      <w:r w:rsidRPr="00827EE6">
        <w:rPr>
          <w:rFonts w:cs="Verdana"/>
          <w:lang w:val="en-GB"/>
        </w:rPr>
        <w:t xml:space="preserve"> </w:t>
      </w:r>
      <w:r w:rsidRPr="00827EE6">
        <w:rPr>
          <w:rFonts w:cs="Verdana"/>
          <w:lang w:val="en-GB"/>
        </w:rPr>
        <w:t>suspension and solution) and deposition.</w:t>
      </w:r>
      <w:r w:rsidRPr="00827EE6">
        <w:rPr>
          <w:rFonts w:cs="Verdana"/>
          <w:lang w:val="en-GB"/>
        </w:rPr>
        <w:t xml:space="preserve"> </w:t>
      </w:r>
      <w:r w:rsidRPr="00827EE6">
        <w:rPr>
          <w:rFonts w:cs="Verdana"/>
          <w:lang w:val="en-GB"/>
        </w:rPr>
        <w:t>The interaction of deposition and erosion processes in the</w:t>
      </w:r>
    </w:p>
    <w:p w:rsidR="00EC7E82" w:rsidRPr="00827EE6" w:rsidRDefault="00EC7E82" w:rsidP="00827EE6">
      <w:pPr>
        <w:autoSpaceDE w:val="0"/>
        <w:autoSpaceDN w:val="0"/>
        <w:adjustRightInd w:val="0"/>
        <w:spacing w:after="0" w:line="276" w:lineRule="auto"/>
        <w:ind w:left="708"/>
        <w:rPr>
          <w:rFonts w:cs="Verdana"/>
          <w:lang w:val="en-GB"/>
        </w:rPr>
      </w:pPr>
      <w:r w:rsidRPr="00827EE6">
        <w:rPr>
          <w:rFonts w:cs="Verdana"/>
          <w:lang w:val="en-GB"/>
        </w:rPr>
        <w:t>development of landforms (meanders, oxbow lakes).</w:t>
      </w:r>
    </w:p>
    <w:p w:rsidR="00815306" w:rsidRPr="00827EE6" w:rsidRDefault="00815306" w:rsidP="00827EE6">
      <w:pPr>
        <w:spacing w:after="0" w:line="276" w:lineRule="auto"/>
        <w:ind w:right="-563" w:firstLine="708"/>
        <w:rPr>
          <w:lang w:val="en-GB"/>
        </w:rPr>
      </w:pPr>
      <w:r w:rsidRPr="00827EE6">
        <w:rPr>
          <w:lang w:val="en-GB"/>
        </w:rPr>
        <w:t xml:space="preserve">-River Tees &amp; River </w:t>
      </w:r>
      <w:proofErr w:type="spellStart"/>
      <w:r w:rsidRPr="00827EE6">
        <w:rPr>
          <w:lang w:val="en-GB"/>
        </w:rPr>
        <w:t>Tillingbourne</w:t>
      </w:r>
      <w:proofErr w:type="spellEnd"/>
      <w:r w:rsidRPr="00827EE6">
        <w:rPr>
          <w:lang w:val="en-GB"/>
        </w:rPr>
        <w:t xml:space="preserve"> (River stages and features)</w:t>
      </w:r>
    </w:p>
    <w:p w:rsidR="00815306" w:rsidRPr="00827EE6" w:rsidRDefault="00815306" w:rsidP="00827EE6">
      <w:pPr>
        <w:spacing w:after="0" w:line="276" w:lineRule="auto"/>
        <w:ind w:right="-563" w:firstLine="708"/>
        <w:rPr>
          <w:lang w:val="en-GB"/>
        </w:rPr>
      </w:pPr>
      <w:r w:rsidRPr="00827EE6">
        <w:rPr>
          <w:lang w:val="en-GB"/>
        </w:rPr>
        <w:t>-</w:t>
      </w:r>
      <w:proofErr w:type="spellStart"/>
      <w:r w:rsidRPr="00827EE6">
        <w:rPr>
          <w:lang w:val="en-GB"/>
        </w:rPr>
        <w:t>Boscastle</w:t>
      </w:r>
      <w:proofErr w:type="spellEnd"/>
      <w:r w:rsidRPr="00827EE6">
        <w:rPr>
          <w:lang w:val="en-GB"/>
        </w:rPr>
        <w:t xml:space="preserve"> (Cornwall)</w:t>
      </w:r>
    </w:p>
    <w:p w:rsidR="00815306" w:rsidRDefault="00815306" w:rsidP="00827EE6">
      <w:pPr>
        <w:spacing w:after="0" w:line="276" w:lineRule="auto"/>
        <w:ind w:right="-563" w:firstLine="708"/>
        <w:rPr>
          <w:szCs w:val="24"/>
          <w:lang w:val="en-GB"/>
        </w:rPr>
      </w:pPr>
      <w:r w:rsidRPr="00827EE6">
        <w:rPr>
          <w:szCs w:val="24"/>
          <w:lang w:val="en-GB"/>
        </w:rPr>
        <w:t>-Shrewsbury (River Severn) / Peterborough (River Nene)</w:t>
      </w:r>
    </w:p>
    <w:p w:rsidR="00827EE6" w:rsidRPr="00827EE6" w:rsidRDefault="00827EE6" w:rsidP="00827EE6">
      <w:pPr>
        <w:spacing w:after="0" w:line="276" w:lineRule="auto"/>
        <w:ind w:right="-563" w:firstLine="708"/>
        <w:rPr>
          <w:szCs w:val="24"/>
          <w:lang w:val="en-GB"/>
        </w:rPr>
      </w:pPr>
    </w:p>
    <w:p w:rsidR="00981790" w:rsidRPr="00981790" w:rsidRDefault="00981790" w:rsidP="00827EE6">
      <w:pPr>
        <w:spacing w:after="0" w:line="276" w:lineRule="auto"/>
        <w:ind w:left="708" w:right="-563"/>
        <w:rPr>
          <w:b/>
          <w:sz w:val="24"/>
          <w:szCs w:val="24"/>
          <w:lang w:val="en-GB"/>
        </w:rPr>
      </w:pPr>
      <w:r w:rsidRPr="00981790">
        <w:rPr>
          <w:b/>
          <w:sz w:val="24"/>
          <w:szCs w:val="24"/>
          <w:lang w:val="en-GB"/>
        </w:rPr>
        <w:t>C. Characteristics and distribution of the UK’s main rock types-</w:t>
      </w:r>
    </w:p>
    <w:p w:rsidR="00981790" w:rsidRPr="00827EE6" w:rsidRDefault="00981790" w:rsidP="00827EE6">
      <w:pPr>
        <w:spacing w:after="0" w:line="276" w:lineRule="auto"/>
        <w:ind w:left="708" w:right="-563"/>
        <w:rPr>
          <w:lang w:val="en-GB"/>
        </w:rPr>
      </w:pPr>
      <w:r w:rsidRPr="00827EE6">
        <w:rPr>
          <w:lang w:val="en-GB"/>
        </w:rPr>
        <w:t xml:space="preserve">-sedimentary (chalk, sandstone) igneous (basalt, granite), metamorphic (schists, slates). </w:t>
      </w:r>
    </w:p>
    <w:p w:rsidR="00981790" w:rsidRPr="00827EE6" w:rsidRDefault="00981790" w:rsidP="00827EE6">
      <w:pPr>
        <w:spacing w:after="0" w:line="276" w:lineRule="auto"/>
        <w:ind w:left="708" w:right="-563"/>
        <w:rPr>
          <w:lang w:val="en-GB"/>
        </w:rPr>
      </w:pPr>
      <w:r w:rsidRPr="00827EE6">
        <w:rPr>
          <w:lang w:val="en-GB"/>
        </w:rPr>
        <w:t xml:space="preserve">-The role of geology and past tectonic processes in the development of upland (igneous and metamorphic rocks) and lowland (sedimentary rocks) landscapes. </w:t>
      </w:r>
    </w:p>
    <w:p w:rsidR="00981790" w:rsidRDefault="00981790" w:rsidP="00827EE6">
      <w:pPr>
        <w:spacing w:after="0" w:line="276" w:lineRule="auto"/>
        <w:ind w:left="708" w:right="-563"/>
        <w:rPr>
          <w:lang w:val="en-GB"/>
        </w:rPr>
      </w:pPr>
      <w:r w:rsidRPr="00827EE6">
        <w:rPr>
          <w:lang w:val="en-GB"/>
        </w:rPr>
        <w:t>How distinctive landscapes result from human activity (agriculture, forestry, settlement) over time.</w:t>
      </w:r>
    </w:p>
    <w:p w:rsidR="00827EE6" w:rsidRPr="00827EE6" w:rsidRDefault="00827EE6" w:rsidP="00827EE6">
      <w:pPr>
        <w:spacing w:after="0" w:line="276" w:lineRule="auto"/>
        <w:ind w:left="708" w:right="-563"/>
        <w:rPr>
          <w:lang w:val="en-GB"/>
        </w:rPr>
      </w:pPr>
    </w:p>
    <w:p w:rsidR="00FF48F2" w:rsidRPr="00FF48F2" w:rsidRDefault="00FF48F2" w:rsidP="00827EE6">
      <w:pPr>
        <w:spacing w:after="0" w:line="276" w:lineRule="auto"/>
        <w:ind w:right="-563"/>
        <w:rPr>
          <w:b/>
          <w:sz w:val="6"/>
          <w:szCs w:val="6"/>
          <w:lang w:val="en-GB"/>
        </w:rPr>
      </w:pPr>
      <w:r w:rsidRPr="00FF48F2">
        <w:rPr>
          <w:b/>
          <w:sz w:val="6"/>
          <w:szCs w:val="6"/>
          <w:lang w:val="en-GB"/>
        </w:rPr>
        <w:t xml:space="preserve">  </w:t>
      </w:r>
    </w:p>
    <w:p w:rsidR="00815306" w:rsidRDefault="00981790" w:rsidP="00827EE6">
      <w:pPr>
        <w:spacing w:after="0" w:line="276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2.Weather hazards &amp; Climate chan</w:t>
      </w:r>
      <w:r w:rsidR="00815306">
        <w:rPr>
          <w:b/>
          <w:sz w:val="24"/>
          <w:szCs w:val="24"/>
          <w:lang w:val="en-GB"/>
        </w:rPr>
        <w:t xml:space="preserve">ge </w:t>
      </w:r>
      <w:r w:rsidR="00EC7E82">
        <w:rPr>
          <w:b/>
          <w:sz w:val="24"/>
          <w:szCs w:val="24"/>
          <w:lang w:val="en-GB"/>
        </w:rPr>
        <w:t>–</w:t>
      </w:r>
    </w:p>
    <w:p w:rsidR="00EC7E82" w:rsidRPr="00827EE6" w:rsidRDefault="00EC7E82" w:rsidP="00827EE6">
      <w:pPr>
        <w:autoSpaceDE w:val="0"/>
        <w:autoSpaceDN w:val="0"/>
        <w:adjustRightInd w:val="0"/>
        <w:spacing w:after="0" w:line="276" w:lineRule="auto"/>
        <w:ind w:left="708"/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sz w:val="18"/>
          <w:szCs w:val="18"/>
          <w:lang w:val="en-GB"/>
        </w:rPr>
        <w:t>The significance of the UK’s geographic location in relation to</w:t>
      </w:r>
      <w:r w:rsidR="00827EE6">
        <w:rPr>
          <w:rFonts w:ascii="Verdana" w:hAnsi="Verdana" w:cs="Verdana"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sz w:val="18"/>
          <w:szCs w:val="18"/>
          <w:lang w:val="en-GB"/>
        </w:rPr>
        <w:t>its climate.</w:t>
      </w:r>
      <w:r>
        <w:rPr>
          <w:rFonts w:ascii="Verdana" w:hAnsi="Verdana" w:cs="Verdana"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sz w:val="18"/>
          <w:szCs w:val="18"/>
          <w:lang w:val="en-GB"/>
        </w:rPr>
        <w:t>Characteristics, frequency and geographical distribution of</w:t>
      </w:r>
      <w:r w:rsidR="00827EE6">
        <w:rPr>
          <w:rFonts w:ascii="Verdana" w:hAnsi="Verdana" w:cs="Verdana"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sz w:val="18"/>
          <w:szCs w:val="18"/>
          <w:lang w:val="en-GB"/>
        </w:rPr>
        <w:t>tropical cyclones and how these change over time.</w:t>
      </w:r>
    </w:p>
    <w:p w:rsidR="00815306" w:rsidRPr="00827EE6" w:rsidRDefault="00815306" w:rsidP="00827EE6">
      <w:pPr>
        <w:spacing w:after="0" w:line="276" w:lineRule="auto"/>
        <w:ind w:left="708" w:right="-563"/>
        <w:rPr>
          <w:b/>
          <w:szCs w:val="24"/>
          <w:lang w:val="en-GB"/>
        </w:rPr>
      </w:pPr>
      <w:proofErr w:type="spellStart"/>
      <w:proofErr w:type="gramStart"/>
      <w:r w:rsidRPr="00827EE6">
        <w:rPr>
          <w:b/>
          <w:szCs w:val="24"/>
          <w:lang w:val="en-GB"/>
        </w:rPr>
        <w:t>A.</w:t>
      </w:r>
      <w:r w:rsidR="00BF5937" w:rsidRPr="00827EE6">
        <w:rPr>
          <w:b/>
          <w:szCs w:val="24"/>
          <w:lang w:val="en-GB"/>
        </w:rPr>
        <w:t>Tropical</w:t>
      </w:r>
      <w:proofErr w:type="spellEnd"/>
      <w:proofErr w:type="gramEnd"/>
      <w:r w:rsidR="00BF5937" w:rsidRPr="00827EE6">
        <w:rPr>
          <w:b/>
          <w:szCs w:val="24"/>
          <w:lang w:val="en-GB"/>
        </w:rPr>
        <w:t xml:space="preserve"> storm impacts: </w:t>
      </w:r>
      <w:r w:rsidR="00BF5937" w:rsidRPr="00827EE6">
        <w:rPr>
          <w:szCs w:val="24"/>
          <w:lang w:val="en-GB"/>
        </w:rPr>
        <w:t>Haiti/Cuba (LICs)  v USA (HIC) (Social, economic &amp; environmental impacts)</w:t>
      </w:r>
      <w:r w:rsidR="00EC7E82" w:rsidRPr="00827EE6">
        <w:rPr>
          <w:szCs w:val="24"/>
          <w:lang w:val="en-GB"/>
        </w:rPr>
        <w:t xml:space="preserve"> </w:t>
      </w:r>
    </w:p>
    <w:p w:rsidR="00815306" w:rsidRPr="00827EE6" w:rsidRDefault="00815306" w:rsidP="00827EE6">
      <w:pPr>
        <w:spacing w:after="0" w:line="276" w:lineRule="auto"/>
        <w:ind w:left="705" w:right="-563"/>
        <w:rPr>
          <w:b/>
          <w:szCs w:val="24"/>
          <w:lang w:val="en-GB"/>
        </w:rPr>
      </w:pPr>
      <w:proofErr w:type="spellStart"/>
      <w:proofErr w:type="gramStart"/>
      <w:r w:rsidRPr="00827EE6">
        <w:rPr>
          <w:b/>
          <w:szCs w:val="24"/>
          <w:lang w:val="en-GB"/>
        </w:rPr>
        <w:t>B.</w:t>
      </w:r>
      <w:r w:rsidR="00BF5937" w:rsidRPr="00827EE6">
        <w:rPr>
          <w:b/>
          <w:szCs w:val="24"/>
          <w:lang w:val="en-GB"/>
        </w:rPr>
        <w:t>Tropical</w:t>
      </w:r>
      <w:proofErr w:type="spellEnd"/>
      <w:proofErr w:type="gramEnd"/>
      <w:r w:rsidR="00BF5937" w:rsidRPr="00827EE6">
        <w:rPr>
          <w:b/>
          <w:szCs w:val="24"/>
          <w:lang w:val="en-GB"/>
        </w:rPr>
        <w:t xml:space="preserve"> storm management: </w:t>
      </w:r>
      <w:r w:rsidR="00BF5937" w:rsidRPr="00827EE6">
        <w:rPr>
          <w:szCs w:val="24"/>
          <w:lang w:val="en-GB"/>
        </w:rPr>
        <w:t>Haiti/Cuba (LICs)  v USA (HIC) (Individual, organisation &amp; government responses)</w:t>
      </w:r>
    </w:p>
    <w:p w:rsidR="00BF5937" w:rsidRPr="00827EE6" w:rsidRDefault="00BF5937" w:rsidP="00827EE6">
      <w:pPr>
        <w:spacing w:after="0" w:line="276" w:lineRule="auto"/>
        <w:ind w:left="705" w:right="-563"/>
        <w:rPr>
          <w:b/>
          <w:szCs w:val="24"/>
          <w:lang w:val="en-GB"/>
        </w:rPr>
      </w:pPr>
      <w:proofErr w:type="spellStart"/>
      <w:r w:rsidRPr="00827EE6">
        <w:rPr>
          <w:b/>
          <w:szCs w:val="24"/>
          <w:lang w:val="en-GB"/>
        </w:rPr>
        <w:t>C.Drought</w:t>
      </w:r>
      <w:proofErr w:type="spellEnd"/>
      <w:r w:rsidRPr="00827EE6">
        <w:rPr>
          <w:b/>
          <w:szCs w:val="24"/>
          <w:lang w:val="en-GB"/>
        </w:rPr>
        <w:t xml:space="preserve"> impacts:</w:t>
      </w:r>
      <w:r w:rsidRPr="00827EE6">
        <w:rPr>
          <w:szCs w:val="24"/>
          <w:lang w:val="en-GB"/>
        </w:rPr>
        <w:t xml:space="preserve"> Namibia (</w:t>
      </w:r>
      <w:proofErr w:type="gramStart"/>
      <w:r w:rsidRPr="00827EE6">
        <w:rPr>
          <w:szCs w:val="24"/>
          <w:lang w:val="en-GB"/>
        </w:rPr>
        <w:t>LIC)  v</w:t>
      </w:r>
      <w:proofErr w:type="gramEnd"/>
      <w:r w:rsidRPr="00827EE6">
        <w:rPr>
          <w:szCs w:val="24"/>
          <w:lang w:val="en-GB"/>
        </w:rPr>
        <w:t xml:space="preserve"> USA (HIC) (On people &amp; ecosystems)</w:t>
      </w:r>
    </w:p>
    <w:p w:rsidR="00BF5937" w:rsidRPr="00827EE6" w:rsidRDefault="00BF5937" w:rsidP="00827EE6">
      <w:pPr>
        <w:spacing w:after="0" w:line="276" w:lineRule="auto"/>
        <w:ind w:left="703" w:right="-563"/>
        <w:rPr>
          <w:b/>
          <w:szCs w:val="24"/>
          <w:lang w:val="en-GB"/>
        </w:rPr>
      </w:pPr>
      <w:proofErr w:type="spellStart"/>
      <w:r w:rsidRPr="00827EE6">
        <w:rPr>
          <w:b/>
          <w:szCs w:val="24"/>
          <w:lang w:val="en-GB"/>
        </w:rPr>
        <w:t>D.Drought</w:t>
      </w:r>
      <w:proofErr w:type="spellEnd"/>
      <w:r w:rsidRPr="00827EE6">
        <w:rPr>
          <w:b/>
          <w:szCs w:val="24"/>
          <w:lang w:val="en-GB"/>
        </w:rPr>
        <w:t xml:space="preserve"> management: </w:t>
      </w:r>
      <w:r w:rsidRPr="00827EE6">
        <w:rPr>
          <w:szCs w:val="24"/>
          <w:lang w:val="en-GB"/>
        </w:rPr>
        <w:t>Namibia (</w:t>
      </w:r>
      <w:proofErr w:type="gramStart"/>
      <w:r w:rsidRPr="00827EE6">
        <w:rPr>
          <w:szCs w:val="24"/>
          <w:lang w:val="en-GB"/>
        </w:rPr>
        <w:t>LICs)  v</w:t>
      </w:r>
      <w:proofErr w:type="gramEnd"/>
      <w:r w:rsidRPr="00827EE6">
        <w:rPr>
          <w:szCs w:val="24"/>
          <w:lang w:val="en-GB"/>
        </w:rPr>
        <w:t xml:space="preserve"> USA (HIC) (Individual, organisation &amp; government responses)</w:t>
      </w:r>
    </w:p>
    <w:p w:rsidR="00FF48F2" w:rsidRPr="00FF48F2" w:rsidRDefault="00FF48F2" w:rsidP="00827EE6">
      <w:pPr>
        <w:spacing w:after="0" w:line="276" w:lineRule="auto"/>
        <w:ind w:right="-563"/>
        <w:rPr>
          <w:b/>
          <w:sz w:val="6"/>
          <w:szCs w:val="6"/>
          <w:lang w:val="en-GB"/>
        </w:rPr>
      </w:pPr>
    </w:p>
    <w:p w:rsidR="00815306" w:rsidRDefault="006642EF" w:rsidP="00827EE6">
      <w:pPr>
        <w:spacing w:after="0" w:line="276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3.Ecosystems &amp; Biodiversity</w:t>
      </w:r>
      <w:r w:rsidR="00A05371">
        <w:rPr>
          <w:b/>
          <w:sz w:val="24"/>
          <w:szCs w:val="24"/>
          <w:lang w:val="en-GB"/>
        </w:rPr>
        <w:t xml:space="preserve"> </w:t>
      </w:r>
      <w:r w:rsidR="00827EE6">
        <w:rPr>
          <w:b/>
          <w:sz w:val="24"/>
          <w:szCs w:val="24"/>
          <w:lang w:val="en-GB"/>
        </w:rPr>
        <w:t>–</w:t>
      </w:r>
    </w:p>
    <w:p w:rsidR="00827EE6" w:rsidRDefault="00827EE6" w:rsidP="00827EE6">
      <w:pPr>
        <w:autoSpaceDE w:val="0"/>
        <w:autoSpaceDN w:val="0"/>
        <w:adjustRightInd w:val="0"/>
        <w:spacing w:after="0" w:line="276" w:lineRule="auto"/>
        <w:ind w:firstLine="708"/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sz w:val="18"/>
          <w:szCs w:val="18"/>
          <w:lang w:val="en-GB"/>
        </w:rPr>
        <w:t>Biotic and abiotic characteristics of the tropical rainforest</w:t>
      </w:r>
    </w:p>
    <w:p w:rsidR="00827EE6" w:rsidRDefault="00827EE6" w:rsidP="00827EE6">
      <w:pPr>
        <w:autoSpaceDE w:val="0"/>
        <w:autoSpaceDN w:val="0"/>
        <w:adjustRightInd w:val="0"/>
        <w:spacing w:after="0" w:line="276" w:lineRule="auto"/>
        <w:ind w:left="708"/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sz w:val="18"/>
          <w:szCs w:val="18"/>
          <w:lang w:val="en-GB"/>
        </w:rPr>
        <w:t>ecosystem (climate, soils, water, plants, animals and humans).</w:t>
      </w:r>
      <w:r>
        <w:rPr>
          <w:rFonts w:ascii="Verdana" w:hAnsi="Verdana" w:cs="Verdana"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sz w:val="18"/>
          <w:szCs w:val="18"/>
          <w:lang w:val="en-GB"/>
        </w:rPr>
        <w:t>Why rainforests have very high biodiversity and how plants</w:t>
      </w:r>
      <w:r>
        <w:rPr>
          <w:rFonts w:ascii="Verdana" w:hAnsi="Verdana" w:cs="Verdana"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sz w:val="18"/>
          <w:szCs w:val="18"/>
          <w:lang w:val="en-GB"/>
        </w:rPr>
        <w:t>(stratified layers, buttress roots, drip tips) and animals (strong</w:t>
      </w:r>
    </w:p>
    <w:p w:rsidR="00827EE6" w:rsidRPr="00827EE6" w:rsidRDefault="00827EE6" w:rsidP="00827EE6">
      <w:pPr>
        <w:autoSpaceDE w:val="0"/>
        <w:autoSpaceDN w:val="0"/>
        <w:adjustRightInd w:val="0"/>
        <w:spacing w:after="0" w:line="276" w:lineRule="auto"/>
        <w:ind w:firstLine="708"/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sz w:val="18"/>
          <w:szCs w:val="18"/>
          <w:lang w:val="en-GB"/>
        </w:rPr>
        <w:t>limbs, modified wings and beaks, camouflage) are adapted to</w:t>
      </w:r>
      <w:r>
        <w:rPr>
          <w:rFonts w:ascii="Verdana" w:hAnsi="Verdana" w:cs="Verdana"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sz w:val="18"/>
          <w:szCs w:val="18"/>
          <w:lang w:val="en-GB"/>
        </w:rPr>
        <w:t>that environment.</w:t>
      </w:r>
    </w:p>
    <w:p w:rsidR="006642EF" w:rsidRPr="00827EE6" w:rsidRDefault="006642EF" w:rsidP="00827EE6">
      <w:pPr>
        <w:spacing w:after="0" w:line="276" w:lineRule="auto"/>
        <w:ind w:left="705" w:right="-563"/>
        <w:rPr>
          <w:b/>
          <w:szCs w:val="24"/>
          <w:lang w:val="en-GB"/>
        </w:rPr>
      </w:pPr>
      <w:proofErr w:type="spellStart"/>
      <w:proofErr w:type="gramStart"/>
      <w:r w:rsidRPr="00827EE6">
        <w:rPr>
          <w:b/>
          <w:szCs w:val="24"/>
          <w:lang w:val="en-GB"/>
        </w:rPr>
        <w:t>A.Tropical</w:t>
      </w:r>
      <w:proofErr w:type="spellEnd"/>
      <w:proofErr w:type="gramEnd"/>
      <w:r w:rsidRPr="00827EE6">
        <w:rPr>
          <w:b/>
          <w:szCs w:val="24"/>
          <w:lang w:val="en-GB"/>
        </w:rPr>
        <w:t xml:space="preserve"> rainforest sustainable management</w:t>
      </w:r>
      <w:r w:rsidRPr="00827EE6">
        <w:rPr>
          <w:szCs w:val="24"/>
          <w:lang w:val="en-GB"/>
        </w:rPr>
        <w:t xml:space="preserve">: Costa Rica (Commodities, ecotourism, governance, </w:t>
      </w:r>
      <w:proofErr w:type="spellStart"/>
      <w:r w:rsidRPr="00827EE6">
        <w:rPr>
          <w:szCs w:val="24"/>
          <w:lang w:val="en-GB"/>
        </w:rPr>
        <w:t>etc</w:t>
      </w:r>
      <w:proofErr w:type="spellEnd"/>
      <w:r w:rsidRPr="00827EE6">
        <w:rPr>
          <w:szCs w:val="24"/>
          <w:lang w:val="en-GB"/>
        </w:rPr>
        <w:t>)</w:t>
      </w:r>
    </w:p>
    <w:p w:rsidR="006642EF" w:rsidRPr="00827EE6" w:rsidRDefault="006642EF" w:rsidP="00827EE6">
      <w:pPr>
        <w:spacing w:after="0" w:line="276" w:lineRule="auto"/>
        <w:ind w:right="-563"/>
        <w:rPr>
          <w:b/>
          <w:szCs w:val="24"/>
          <w:lang w:val="en-GB"/>
        </w:rPr>
      </w:pPr>
      <w:r w:rsidRPr="00827EE6">
        <w:rPr>
          <w:b/>
          <w:szCs w:val="24"/>
          <w:lang w:val="en-GB"/>
        </w:rPr>
        <w:tab/>
      </w:r>
      <w:proofErr w:type="spellStart"/>
      <w:proofErr w:type="gramStart"/>
      <w:r w:rsidRPr="00827EE6">
        <w:rPr>
          <w:b/>
          <w:szCs w:val="24"/>
          <w:lang w:val="en-GB"/>
        </w:rPr>
        <w:t>B.Deciduous</w:t>
      </w:r>
      <w:proofErr w:type="spellEnd"/>
      <w:proofErr w:type="gramEnd"/>
      <w:r w:rsidRPr="00827EE6">
        <w:rPr>
          <w:b/>
          <w:szCs w:val="24"/>
          <w:lang w:val="en-GB"/>
        </w:rPr>
        <w:t xml:space="preserve"> woodland sustainable management: </w:t>
      </w:r>
      <w:r w:rsidRPr="00827EE6">
        <w:rPr>
          <w:szCs w:val="24"/>
          <w:lang w:val="en-GB"/>
        </w:rPr>
        <w:t>Wyre Forest (West Midlands, UK)</w:t>
      </w:r>
    </w:p>
    <w:p w:rsidR="006642EF" w:rsidRDefault="006642EF" w:rsidP="00827EE6">
      <w:pPr>
        <w:spacing w:after="60" w:line="276" w:lineRule="auto"/>
        <w:ind w:right="-563"/>
        <w:rPr>
          <w:b/>
          <w:sz w:val="16"/>
          <w:szCs w:val="16"/>
          <w:lang w:val="en-GB"/>
        </w:rPr>
      </w:pPr>
    </w:p>
    <w:p w:rsidR="00827EE6" w:rsidRDefault="00827EE6" w:rsidP="00827EE6">
      <w:pPr>
        <w:spacing w:after="60" w:line="276" w:lineRule="auto"/>
        <w:ind w:right="-563"/>
        <w:rPr>
          <w:b/>
          <w:sz w:val="16"/>
          <w:szCs w:val="16"/>
          <w:lang w:val="en-GB"/>
        </w:rPr>
      </w:pPr>
    </w:p>
    <w:p w:rsidR="00827EE6" w:rsidRDefault="00827EE6" w:rsidP="0022645D">
      <w:pPr>
        <w:spacing w:after="60" w:line="240" w:lineRule="auto"/>
        <w:ind w:right="-563"/>
        <w:rPr>
          <w:b/>
          <w:sz w:val="16"/>
          <w:szCs w:val="16"/>
          <w:lang w:val="en-GB"/>
        </w:rPr>
      </w:pPr>
    </w:p>
    <w:p w:rsidR="00827EE6" w:rsidRDefault="00827EE6" w:rsidP="0022645D">
      <w:pPr>
        <w:spacing w:after="60" w:line="240" w:lineRule="auto"/>
        <w:ind w:right="-563"/>
        <w:rPr>
          <w:b/>
          <w:sz w:val="16"/>
          <w:szCs w:val="16"/>
          <w:lang w:val="en-GB"/>
        </w:rPr>
      </w:pPr>
    </w:p>
    <w:p w:rsidR="00827EE6" w:rsidRDefault="00827EE6" w:rsidP="0022645D">
      <w:pPr>
        <w:spacing w:after="60" w:line="240" w:lineRule="auto"/>
        <w:ind w:right="-563"/>
        <w:rPr>
          <w:b/>
          <w:sz w:val="16"/>
          <w:szCs w:val="16"/>
          <w:lang w:val="en-GB"/>
        </w:rPr>
      </w:pPr>
    </w:p>
    <w:p w:rsidR="00827EE6" w:rsidRDefault="00827EE6" w:rsidP="0022645D">
      <w:pPr>
        <w:spacing w:after="60" w:line="240" w:lineRule="auto"/>
        <w:ind w:right="-563"/>
        <w:rPr>
          <w:b/>
          <w:sz w:val="16"/>
          <w:szCs w:val="16"/>
          <w:lang w:val="en-GB"/>
        </w:rPr>
      </w:pPr>
    </w:p>
    <w:p w:rsidR="00827EE6" w:rsidRDefault="00827EE6" w:rsidP="0022645D">
      <w:pPr>
        <w:spacing w:after="60" w:line="240" w:lineRule="auto"/>
        <w:ind w:right="-563"/>
        <w:rPr>
          <w:b/>
          <w:sz w:val="16"/>
          <w:szCs w:val="16"/>
          <w:lang w:val="en-GB"/>
        </w:rPr>
      </w:pPr>
    </w:p>
    <w:p w:rsidR="00827EE6" w:rsidRDefault="00827EE6" w:rsidP="00827EE6">
      <w:pPr>
        <w:spacing w:after="60" w:line="360" w:lineRule="auto"/>
        <w:ind w:right="-563"/>
        <w:rPr>
          <w:b/>
          <w:sz w:val="16"/>
          <w:szCs w:val="16"/>
          <w:lang w:val="en-GB"/>
        </w:rPr>
      </w:pPr>
    </w:p>
    <w:p w:rsidR="00827EE6" w:rsidRDefault="00827EE6" w:rsidP="00827EE6">
      <w:pPr>
        <w:spacing w:after="60" w:line="360" w:lineRule="auto"/>
        <w:ind w:right="-563"/>
        <w:rPr>
          <w:b/>
          <w:sz w:val="16"/>
          <w:szCs w:val="16"/>
          <w:lang w:val="en-GB"/>
        </w:rPr>
      </w:pPr>
    </w:p>
    <w:p w:rsidR="00827EE6" w:rsidRDefault="00827EE6" w:rsidP="00827EE6">
      <w:pPr>
        <w:spacing w:after="60" w:line="360" w:lineRule="auto"/>
        <w:ind w:right="-563"/>
        <w:rPr>
          <w:b/>
          <w:sz w:val="16"/>
          <w:szCs w:val="16"/>
          <w:lang w:val="en-GB"/>
        </w:rPr>
      </w:pPr>
    </w:p>
    <w:p w:rsidR="00815306" w:rsidRDefault="00815306" w:rsidP="00827EE6">
      <w:pPr>
        <w:spacing w:after="60" w:line="360" w:lineRule="auto"/>
        <w:ind w:right="-563"/>
        <w:rPr>
          <w:b/>
          <w:sz w:val="24"/>
          <w:szCs w:val="24"/>
          <w:lang w:val="en-GB"/>
        </w:rPr>
      </w:pPr>
      <w:r w:rsidRPr="006642EF">
        <w:rPr>
          <w:b/>
          <w:sz w:val="24"/>
          <w:szCs w:val="24"/>
          <w:u w:val="single"/>
          <w:lang w:val="en-GB"/>
        </w:rPr>
        <w:t xml:space="preserve">Unit </w:t>
      </w:r>
      <w:proofErr w:type="gramStart"/>
      <w:r w:rsidRPr="006642EF">
        <w:rPr>
          <w:b/>
          <w:sz w:val="24"/>
          <w:szCs w:val="24"/>
          <w:u w:val="single"/>
          <w:lang w:val="en-GB"/>
        </w:rPr>
        <w:t>2</w:t>
      </w:r>
      <w:r w:rsidR="006642EF">
        <w:rPr>
          <w:b/>
          <w:sz w:val="24"/>
          <w:szCs w:val="24"/>
          <w:lang w:val="en-GB"/>
        </w:rPr>
        <w:t xml:space="preserve">  -</w:t>
      </w:r>
      <w:proofErr w:type="gramEnd"/>
      <w:r w:rsidR="006642EF">
        <w:rPr>
          <w:b/>
          <w:sz w:val="24"/>
          <w:szCs w:val="24"/>
          <w:lang w:val="en-GB"/>
        </w:rPr>
        <w:t xml:space="preserve"> The Human environment</w:t>
      </w:r>
    </w:p>
    <w:p w:rsidR="006642EF" w:rsidRDefault="006642EF" w:rsidP="00827EE6">
      <w:pPr>
        <w:spacing w:after="60" w:line="360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1.Changing Cities</w:t>
      </w:r>
      <w:r w:rsidR="00A05371">
        <w:rPr>
          <w:b/>
          <w:sz w:val="24"/>
          <w:szCs w:val="24"/>
          <w:lang w:val="en-GB"/>
        </w:rPr>
        <w:t xml:space="preserve"> -</w:t>
      </w:r>
    </w:p>
    <w:p w:rsidR="00FF48F2" w:rsidRPr="00827EE6" w:rsidRDefault="00FF48F2" w:rsidP="00827EE6">
      <w:pPr>
        <w:spacing w:after="0" w:line="360" w:lineRule="auto"/>
        <w:ind w:left="705" w:right="-563"/>
        <w:rPr>
          <w:b/>
          <w:szCs w:val="24"/>
          <w:lang w:val="en-GB"/>
        </w:rPr>
      </w:pPr>
      <w:r w:rsidRPr="00827EE6">
        <w:rPr>
          <w:b/>
          <w:szCs w:val="24"/>
          <w:lang w:val="en-GB"/>
        </w:rPr>
        <w:t>A.</w:t>
      </w:r>
      <w:r w:rsidR="00827EE6" w:rsidRPr="00827EE6">
        <w:rPr>
          <w:b/>
          <w:szCs w:val="24"/>
          <w:lang w:val="en-GB"/>
        </w:rPr>
        <w:t xml:space="preserve"> </w:t>
      </w:r>
      <w:r w:rsidRPr="00827EE6">
        <w:rPr>
          <w:b/>
          <w:szCs w:val="24"/>
          <w:lang w:val="en-GB"/>
        </w:rPr>
        <w:t>a</w:t>
      </w:r>
      <w:r w:rsidR="006642EF" w:rsidRPr="00827EE6">
        <w:rPr>
          <w:b/>
          <w:szCs w:val="24"/>
          <w:lang w:val="en-GB"/>
        </w:rPr>
        <w:t xml:space="preserve"> major HIC city (Bristol, UK) – </w:t>
      </w:r>
      <w:r w:rsidRPr="00827EE6">
        <w:rPr>
          <w:szCs w:val="24"/>
          <w:lang w:val="en-GB"/>
        </w:rPr>
        <w:t>site,</w:t>
      </w:r>
      <w:r w:rsidR="00E335B2" w:rsidRPr="00827EE6">
        <w:rPr>
          <w:szCs w:val="24"/>
          <w:lang w:val="en-GB"/>
        </w:rPr>
        <w:t xml:space="preserve"> location &amp;</w:t>
      </w:r>
      <w:r w:rsidRPr="00827EE6">
        <w:rPr>
          <w:szCs w:val="24"/>
          <w:lang w:val="en-GB"/>
        </w:rPr>
        <w:t xml:space="preserve"> </w:t>
      </w:r>
      <w:proofErr w:type="gramStart"/>
      <w:r w:rsidRPr="00827EE6">
        <w:rPr>
          <w:szCs w:val="24"/>
          <w:lang w:val="en-GB"/>
        </w:rPr>
        <w:t>connectivity;</w:t>
      </w:r>
      <w:r w:rsidR="00A05371" w:rsidRPr="00827EE6">
        <w:rPr>
          <w:szCs w:val="24"/>
          <w:lang w:val="en-GB"/>
        </w:rPr>
        <w:t xml:space="preserve">  </w:t>
      </w:r>
      <w:r w:rsidR="00E335B2" w:rsidRPr="00827EE6">
        <w:rPr>
          <w:szCs w:val="24"/>
          <w:lang w:val="en-GB"/>
        </w:rPr>
        <w:t>urban</w:t>
      </w:r>
      <w:proofErr w:type="gramEnd"/>
      <w:r w:rsidR="00E335B2" w:rsidRPr="00827EE6">
        <w:rPr>
          <w:szCs w:val="24"/>
          <w:lang w:val="en-GB"/>
        </w:rPr>
        <w:t xml:space="preserve"> structure &amp;</w:t>
      </w:r>
      <w:r w:rsidRPr="00827EE6">
        <w:rPr>
          <w:szCs w:val="24"/>
          <w:lang w:val="en-GB"/>
        </w:rPr>
        <w:t xml:space="preserve"> main functions;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>urbanisation, suburbanisation, counter-</w:t>
      </w:r>
      <w:proofErr w:type="spellStart"/>
      <w:r w:rsidRPr="00827EE6">
        <w:rPr>
          <w:szCs w:val="24"/>
          <w:lang w:val="en-GB"/>
        </w:rPr>
        <w:t>urbanistion</w:t>
      </w:r>
      <w:proofErr w:type="spellEnd"/>
      <w:r w:rsidRPr="00827EE6">
        <w:rPr>
          <w:szCs w:val="24"/>
          <w:lang w:val="en-GB"/>
        </w:rPr>
        <w:t xml:space="preserve"> &amp; </w:t>
      </w:r>
      <w:proofErr w:type="spellStart"/>
      <w:r w:rsidRPr="00827EE6">
        <w:rPr>
          <w:szCs w:val="24"/>
          <w:lang w:val="en-GB"/>
        </w:rPr>
        <w:t>reurbanisation</w:t>
      </w:r>
      <w:proofErr w:type="spellEnd"/>
      <w:r w:rsidRPr="00827EE6">
        <w:rPr>
          <w:szCs w:val="24"/>
          <w:lang w:val="en-GB"/>
        </w:rPr>
        <w:t xml:space="preserve"> history;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>impacts of international migration;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>population characteristics and reasons;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>causes of deindustrialisation;</w:t>
      </w:r>
      <w:r w:rsidR="00A05371" w:rsidRPr="00827EE6">
        <w:rPr>
          <w:b/>
          <w:szCs w:val="24"/>
          <w:lang w:val="en-GB"/>
        </w:rPr>
        <w:t xml:space="preserve">  </w:t>
      </w:r>
      <w:r w:rsidR="00E335B2" w:rsidRPr="00827EE6">
        <w:rPr>
          <w:szCs w:val="24"/>
          <w:lang w:val="en-GB"/>
        </w:rPr>
        <w:t>inequalities &amp;</w:t>
      </w:r>
      <w:r w:rsidRPr="00827EE6">
        <w:rPr>
          <w:szCs w:val="24"/>
          <w:lang w:val="en-GB"/>
        </w:rPr>
        <w:t xml:space="preserve"> quality of life variations;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>retail change impacts (CBD / out-of-town shopping centres / on-line shopping);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 xml:space="preserve">urban sustainability strategies </w:t>
      </w:r>
      <w:r w:rsidR="00E335B2" w:rsidRPr="00827EE6">
        <w:rPr>
          <w:szCs w:val="24"/>
          <w:lang w:val="en-GB"/>
        </w:rPr>
        <w:t>&amp;</w:t>
      </w:r>
      <w:r w:rsidRPr="00827EE6">
        <w:rPr>
          <w:szCs w:val="24"/>
          <w:lang w:val="en-GB"/>
        </w:rPr>
        <w:t xml:space="preserve"> quality of life im</w:t>
      </w:r>
      <w:bookmarkStart w:id="0" w:name="_GoBack"/>
      <w:bookmarkEnd w:id="0"/>
      <w:r w:rsidRPr="00827EE6">
        <w:rPr>
          <w:szCs w:val="24"/>
          <w:lang w:val="en-GB"/>
        </w:rPr>
        <w:t>provements.</w:t>
      </w:r>
    </w:p>
    <w:p w:rsidR="00FF48F2" w:rsidRPr="00827EE6" w:rsidRDefault="00FF48F2" w:rsidP="00827EE6">
      <w:pPr>
        <w:spacing w:after="0" w:line="360" w:lineRule="auto"/>
        <w:ind w:right="-563"/>
        <w:rPr>
          <w:b/>
          <w:sz w:val="4"/>
          <w:szCs w:val="6"/>
          <w:lang w:val="en-GB"/>
        </w:rPr>
      </w:pPr>
      <w:r w:rsidRPr="00827EE6">
        <w:rPr>
          <w:b/>
          <w:sz w:val="4"/>
          <w:szCs w:val="6"/>
          <w:lang w:val="en-GB"/>
        </w:rPr>
        <w:tab/>
      </w:r>
    </w:p>
    <w:p w:rsidR="00FF48F2" w:rsidRPr="00827EE6" w:rsidRDefault="00FF48F2" w:rsidP="00827EE6">
      <w:pPr>
        <w:spacing w:after="0" w:line="360" w:lineRule="auto"/>
        <w:ind w:left="705" w:right="-563" w:firstLine="3"/>
        <w:rPr>
          <w:b/>
          <w:szCs w:val="24"/>
          <w:lang w:val="en-GB"/>
        </w:rPr>
      </w:pPr>
      <w:r w:rsidRPr="00827EE6">
        <w:rPr>
          <w:b/>
          <w:szCs w:val="24"/>
          <w:lang w:val="en-GB"/>
        </w:rPr>
        <w:t>B.</w:t>
      </w:r>
      <w:r w:rsidR="00827EE6" w:rsidRPr="00827EE6">
        <w:rPr>
          <w:b/>
          <w:szCs w:val="24"/>
          <w:lang w:val="en-GB"/>
        </w:rPr>
        <w:t xml:space="preserve"> </w:t>
      </w:r>
      <w:r w:rsidRPr="00827EE6">
        <w:rPr>
          <w:b/>
          <w:szCs w:val="24"/>
          <w:lang w:val="en-GB"/>
        </w:rPr>
        <w:t>a</w:t>
      </w:r>
      <w:r w:rsidR="006642EF" w:rsidRPr="00827EE6">
        <w:rPr>
          <w:b/>
          <w:szCs w:val="24"/>
          <w:lang w:val="en-GB"/>
        </w:rPr>
        <w:t xml:space="preserve"> major LIC city (Sao Paulo, Brazil) </w:t>
      </w:r>
      <w:r w:rsidRPr="00827EE6">
        <w:rPr>
          <w:b/>
          <w:szCs w:val="24"/>
          <w:lang w:val="en-GB"/>
        </w:rPr>
        <w:t>–</w:t>
      </w:r>
      <w:r w:rsidR="006642EF" w:rsidRPr="00827EE6">
        <w:rPr>
          <w:b/>
          <w:szCs w:val="24"/>
          <w:lang w:val="en-GB"/>
        </w:rPr>
        <w:t xml:space="preserve"> </w:t>
      </w:r>
      <w:r w:rsidR="00A05371" w:rsidRPr="00827EE6">
        <w:rPr>
          <w:b/>
          <w:szCs w:val="24"/>
          <w:lang w:val="en-GB"/>
        </w:rPr>
        <w:t xml:space="preserve"> </w:t>
      </w:r>
      <w:r w:rsidRPr="00827EE6">
        <w:rPr>
          <w:szCs w:val="24"/>
          <w:lang w:val="en-GB"/>
        </w:rPr>
        <w:t>site,</w:t>
      </w:r>
      <w:r w:rsidR="00E335B2" w:rsidRPr="00827EE6">
        <w:rPr>
          <w:szCs w:val="24"/>
          <w:lang w:val="en-GB"/>
        </w:rPr>
        <w:t xml:space="preserve"> location &amp;</w:t>
      </w:r>
      <w:r w:rsidRPr="00827EE6">
        <w:rPr>
          <w:szCs w:val="24"/>
          <w:lang w:val="en-GB"/>
        </w:rPr>
        <w:t xml:space="preserve"> </w:t>
      </w:r>
      <w:proofErr w:type="gramStart"/>
      <w:r w:rsidRPr="00827EE6">
        <w:rPr>
          <w:szCs w:val="24"/>
          <w:lang w:val="en-GB"/>
        </w:rPr>
        <w:t>connectivity;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>urban</w:t>
      </w:r>
      <w:proofErr w:type="gramEnd"/>
      <w:r w:rsidRPr="00827EE6">
        <w:rPr>
          <w:szCs w:val="24"/>
          <w:lang w:val="en-GB"/>
        </w:rPr>
        <w:t xml:space="preserve"> structure </w:t>
      </w:r>
      <w:r w:rsidR="00E335B2" w:rsidRPr="00827EE6">
        <w:rPr>
          <w:szCs w:val="24"/>
          <w:lang w:val="en-GB"/>
        </w:rPr>
        <w:t>&amp;</w:t>
      </w:r>
      <w:r w:rsidRPr="00827EE6">
        <w:rPr>
          <w:szCs w:val="24"/>
          <w:lang w:val="en-GB"/>
        </w:rPr>
        <w:t xml:space="preserve"> main functions;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>reasons for population changes;</w:t>
      </w:r>
      <w:r w:rsidR="00A05371" w:rsidRPr="00827EE6">
        <w:rPr>
          <w:b/>
          <w:szCs w:val="24"/>
          <w:lang w:val="en-GB"/>
        </w:rPr>
        <w:t xml:space="preserve">  </w:t>
      </w:r>
      <w:r w:rsidR="00E335B2" w:rsidRPr="00827EE6">
        <w:rPr>
          <w:szCs w:val="24"/>
          <w:lang w:val="en-GB"/>
        </w:rPr>
        <w:t>reasons for inequalities &amp;</w:t>
      </w:r>
      <w:r w:rsidRPr="00827EE6">
        <w:rPr>
          <w:szCs w:val="24"/>
          <w:lang w:val="en-GB"/>
        </w:rPr>
        <w:t xml:space="preserve"> quality of life differences;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>impacts of rapid urbanisation;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>bottom up</w:t>
      </w:r>
      <w:r w:rsidR="00E335B2" w:rsidRPr="00827EE6">
        <w:rPr>
          <w:szCs w:val="24"/>
          <w:lang w:val="en-GB"/>
        </w:rPr>
        <w:t xml:space="preserve"> &amp;</w:t>
      </w:r>
      <w:r w:rsidRPr="00827EE6">
        <w:rPr>
          <w:szCs w:val="24"/>
          <w:lang w:val="en-GB"/>
        </w:rPr>
        <w:t xml:space="preserve"> top down approaches to reducing inequalities;</w:t>
      </w:r>
      <w:r w:rsidR="00A05371" w:rsidRPr="00827EE6">
        <w:rPr>
          <w:b/>
          <w:szCs w:val="24"/>
          <w:lang w:val="en-GB"/>
        </w:rPr>
        <w:t xml:space="preserve">  </w:t>
      </w:r>
      <w:r w:rsidRPr="00827EE6">
        <w:rPr>
          <w:szCs w:val="24"/>
          <w:lang w:val="en-GB"/>
        </w:rPr>
        <w:t>government policies to improve quality of life;</w:t>
      </w:r>
    </w:p>
    <w:p w:rsidR="00FF48F2" w:rsidRPr="00827EE6" w:rsidRDefault="00FF48F2" w:rsidP="00827EE6">
      <w:pPr>
        <w:spacing w:after="0" w:line="360" w:lineRule="auto"/>
        <w:ind w:right="-563"/>
        <w:rPr>
          <w:b/>
          <w:sz w:val="6"/>
          <w:szCs w:val="8"/>
          <w:lang w:val="en-GB"/>
        </w:rPr>
      </w:pPr>
    </w:p>
    <w:p w:rsidR="00E335B2" w:rsidRPr="00E335B2" w:rsidRDefault="00E335B2" w:rsidP="00827EE6">
      <w:pPr>
        <w:spacing w:after="0" w:line="360" w:lineRule="auto"/>
        <w:ind w:right="-563"/>
        <w:rPr>
          <w:sz w:val="16"/>
          <w:szCs w:val="16"/>
          <w:lang w:val="en-GB"/>
        </w:rPr>
      </w:pPr>
    </w:p>
    <w:p w:rsidR="00E335B2" w:rsidRDefault="00E335B2" w:rsidP="00827EE6">
      <w:pPr>
        <w:spacing w:after="60" w:line="360" w:lineRule="auto"/>
        <w:ind w:right="-563"/>
        <w:rPr>
          <w:b/>
          <w:sz w:val="24"/>
          <w:szCs w:val="24"/>
          <w:lang w:val="en-GB"/>
        </w:rPr>
      </w:pPr>
      <w:r w:rsidRPr="00E335B2">
        <w:rPr>
          <w:b/>
          <w:sz w:val="24"/>
          <w:szCs w:val="24"/>
          <w:u w:val="single"/>
          <w:lang w:val="en-GB"/>
        </w:rPr>
        <w:t>Unit 3</w:t>
      </w:r>
      <w:r w:rsidRPr="00E335B2">
        <w:rPr>
          <w:b/>
          <w:sz w:val="24"/>
          <w:szCs w:val="24"/>
          <w:lang w:val="en-GB"/>
        </w:rPr>
        <w:t xml:space="preserve"> – Geographical investigations </w:t>
      </w:r>
    </w:p>
    <w:p w:rsidR="00E335B2" w:rsidRDefault="00E335B2" w:rsidP="00827EE6">
      <w:pPr>
        <w:spacing w:after="60" w:line="360" w:lineRule="auto"/>
        <w:ind w:right="-563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 xml:space="preserve">-Physical fieldwork: </w:t>
      </w:r>
      <w:r w:rsidRPr="00E335B2">
        <w:rPr>
          <w:sz w:val="24"/>
          <w:szCs w:val="24"/>
          <w:lang w:val="en-GB"/>
        </w:rPr>
        <w:t xml:space="preserve">river </w:t>
      </w:r>
      <w:proofErr w:type="spellStart"/>
      <w:r w:rsidRPr="00E335B2">
        <w:rPr>
          <w:sz w:val="24"/>
          <w:szCs w:val="24"/>
          <w:lang w:val="en-GB"/>
        </w:rPr>
        <w:t>Tillingbourne</w:t>
      </w:r>
      <w:proofErr w:type="spellEnd"/>
      <w:r w:rsidRPr="00E335B2">
        <w:rPr>
          <w:sz w:val="24"/>
          <w:szCs w:val="24"/>
          <w:lang w:val="en-GB"/>
        </w:rPr>
        <w:t xml:space="preserve"> (Surrey).</w:t>
      </w:r>
    </w:p>
    <w:p w:rsidR="005E0497" w:rsidRPr="00827EE6" w:rsidRDefault="005E0497" w:rsidP="00827EE6">
      <w:pPr>
        <w:autoSpaceDE w:val="0"/>
        <w:autoSpaceDN w:val="0"/>
        <w:adjustRightInd w:val="0"/>
        <w:spacing w:after="0" w:line="360" w:lineRule="auto"/>
        <w:ind w:left="708"/>
        <w:rPr>
          <w:rFonts w:cs="Verdana"/>
          <w:lang w:val="en-GB"/>
        </w:rPr>
      </w:pPr>
      <w:r w:rsidRPr="00827EE6">
        <w:rPr>
          <w:rFonts w:cs="Verdana"/>
          <w:lang w:val="en-GB"/>
        </w:rPr>
        <w:t>quantitative fieldwork method</w:t>
      </w:r>
      <w:r w:rsidRPr="00827EE6">
        <w:rPr>
          <w:rFonts w:cs="Verdana"/>
          <w:lang w:val="en-GB"/>
        </w:rPr>
        <w:t xml:space="preserve">s to measure river discharge; </w:t>
      </w:r>
      <w:r w:rsidRPr="00827EE6">
        <w:rPr>
          <w:rFonts w:cs="Verdana"/>
          <w:lang w:val="en-GB"/>
        </w:rPr>
        <w:t>qualitative fieldwork metho</w:t>
      </w:r>
      <w:r w:rsidRPr="00827EE6">
        <w:rPr>
          <w:rFonts w:cs="Verdana"/>
          <w:lang w:val="en-GB"/>
        </w:rPr>
        <w:t xml:space="preserve">d to record landforms that make up the river landscape; </w:t>
      </w:r>
      <w:r w:rsidRPr="00827EE6">
        <w:rPr>
          <w:rFonts w:cs="Verdana"/>
          <w:lang w:val="en-GB"/>
        </w:rPr>
        <w:t>implications of river processes for people living in the</w:t>
      </w:r>
      <w:r w:rsidR="00827EE6" w:rsidRPr="00827EE6">
        <w:rPr>
          <w:rFonts w:cs="Verdana"/>
          <w:lang w:val="en-GB"/>
        </w:rPr>
        <w:t xml:space="preserve"> </w:t>
      </w:r>
      <w:r w:rsidRPr="00827EE6">
        <w:rPr>
          <w:rFonts w:cs="Verdana"/>
          <w:lang w:val="en-GB"/>
        </w:rPr>
        <w:t xml:space="preserve">catchment area; </w:t>
      </w:r>
      <w:r w:rsidRPr="00827EE6">
        <w:rPr>
          <w:rFonts w:cs="Verdana-Bold"/>
          <w:bCs/>
          <w:lang w:val="en-GB"/>
        </w:rPr>
        <w:t>Secondary data</w:t>
      </w:r>
      <w:r w:rsidRPr="00827EE6">
        <w:rPr>
          <w:rFonts w:cs="Verdana"/>
          <w:lang w:val="en-GB"/>
        </w:rPr>
        <w:t xml:space="preserve"> </w:t>
      </w:r>
      <w:r w:rsidRPr="00827EE6">
        <w:rPr>
          <w:rFonts w:cs="Verdana-Bold"/>
          <w:bCs/>
          <w:lang w:val="en-GB"/>
        </w:rPr>
        <w:t>sources</w:t>
      </w:r>
    </w:p>
    <w:p w:rsidR="0022645D" w:rsidRPr="0022645D" w:rsidRDefault="0022645D" w:rsidP="0022645D">
      <w:pPr>
        <w:spacing w:after="60" w:line="240" w:lineRule="auto"/>
        <w:ind w:left="708" w:right="-563"/>
        <w:rPr>
          <w:b/>
          <w:sz w:val="24"/>
          <w:szCs w:val="24"/>
          <w:lang w:val="en-GB"/>
        </w:rPr>
      </w:pPr>
    </w:p>
    <w:sectPr w:rsidR="0022645D" w:rsidRPr="0022645D" w:rsidSect="009267A5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6"/>
    <w:rsid w:val="0022645D"/>
    <w:rsid w:val="005E0497"/>
    <w:rsid w:val="005F2F8D"/>
    <w:rsid w:val="006642EF"/>
    <w:rsid w:val="007B7030"/>
    <w:rsid w:val="00815306"/>
    <w:rsid w:val="00827EE6"/>
    <w:rsid w:val="008471BD"/>
    <w:rsid w:val="009267A5"/>
    <w:rsid w:val="00981790"/>
    <w:rsid w:val="00A05371"/>
    <w:rsid w:val="00BF5937"/>
    <w:rsid w:val="00E335B2"/>
    <w:rsid w:val="00EC7E82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1BD1"/>
  <w15:chartTrackingRefBased/>
  <w15:docId w15:val="{D0F8700E-6696-4448-B7C1-CC0743E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Forrest</dc:creator>
  <cp:keywords/>
  <dc:description/>
  <cp:lastModifiedBy>Sel Pomeyie</cp:lastModifiedBy>
  <cp:revision>4</cp:revision>
  <dcterms:created xsi:type="dcterms:W3CDTF">2018-10-10T08:38:00Z</dcterms:created>
  <dcterms:modified xsi:type="dcterms:W3CDTF">2018-10-11T08:16:00Z</dcterms:modified>
</cp:coreProperties>
</file>