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01394" w14:textId="77777777" w:rsidR="00E0493A" w:rsidRDefault="00E0493A" w:rsidP="00E0493A">
      <w:pPr>
        <w:rPr>
          <w:rFonts w:cs="Calibri"/>
          <w:b/>
        </w:rPr>
      </w:pPr>
      <w:r>
        <w:rPr>
          <w:rFonts w:cs="Calibri"/>
          <w:b/>
        </w:rPr>
        <w:t>William Ellis School</w:t>
      </w:r>
      <w:r>
        <w:rPr>
          <w:rFonts w:cs="Calibri"/>
          <w:b/>
        </w:rPr>
        <w:br/>
        <w:t>ENGLISH DEPARTMENT</w:t>
      </w:r>
    </w:p>
    <w:p w14:paraId="71EBC17F" w14:textId="42B7D278" w:rsidR="00E0493A" w:rsidRDefault="00E0493A" w:rsidP="00E0493A">
      <w:pPr>
        <w:rPr>
          <w:rFonts w:cs="Calibri"/>
        </w:rPr>
      </w:pPr>
      <w:r>
        <w:rPr>
          <w:rFonts w:cs="Calibri"/>
        </w:rPr>
        <w:t xml:space="preserve">Preparing for </w:t>
      </w:r>
      <w:r w:rsidR="00DF7F17" w:rsidRPr="00DF7F17">
        <w:rPr>
          <w:rFonts w:cs="Calibri"/>
          <w:b/>
          <w:bCs/>
          <w:u w:val="single"/>
        </w:rPr>
        <w:t>GCSE</w:t>
      </w:r>
      <w:r w:rsidR="00DF7F17">
        <w:rPr>
          <w:rFonts w:cs="Calibri"/>
        </w:rPr>
        <w:t xml:space="preserve"> </w:t>
      </w:r>
      <w:r>
        <w:rPr>
          <w:rFonts w:cs="Calibri"/>
          <w:b/>
          <w:u w:val="single"/>
        </w:rPr>
        <w:t>English language paper 1 mock</w:t>
      </w:r>
      <w:r>
        <w:rPr>
          <w:rFonts w:cs="Calibri"/>
        </w:rPr>
        <w:t xml:space="preserve"> (Communicating Information &amp; Ideas/ J351/01)</w:t>
      </w:r>
    </w:p>
    <w:p w14:paraId="7C6B0FD5" w14:textId="3E487293" w:rsidR="00E0493A" w:rsidRDefault="00E0493A" w:rsidP="00E0493A">
      <w:pPr>
        <w:rPr>
          <w:rFonts w:cs="Calibri"/>
          <w:u w:val="single"/>
        </w:rPr>
      </w:pPr>
      <w:r>
        <w:rPr>
          <w:rFonts w:cs="Calibri"/>
          <w:u w:val="single"/>
        </w:rPr>
        <w:t>Our recommendations for home study to prepare for the December mock 201</w:t>
      </w:r>
      <w:r>
        <w:rPr>
          <w:rFonts w:cs="Calibri"/>
          <w:u w:val="single"/>
        </w:rPr>
        <w:t>9</w:t>
      </w:r>
    </w:p>
    <w:p w14:paraId="324B5165" w14:textId="1E97CFA4" w:rsidR="00E0493A" w:rsidRDefault="00E0493A" w:rsidP="00E0493A">
      <w:pPr>
        <w:rPr>
          <w:rFonts w:cs="Calibri"/>
        </w:rPr>
      </w:pPr>
      <w:r>
        <w:rPr>
          <w:rFonts w:cs="Calibri"/>
        </w:rPr>
        <w:t xml:space="preserve">Read through </w:t>
      </w:r>
      <w:r>
        <w:rPr>
          <w:rFonts w:cs="Calibri"/>
        </w:rPr>
        <w:t>our guide</w:t>
      </w:r>
      <w:r>
        <w:rPr>
          <w:rFonts w:cs="Calibri"/>
        </w:rPr>
        <w:t xml:space="preserve"> to the OCR exams available on the school website under Year 11 (you have been given a printed copy too).</w:t>
      </w:r>
    </w:p>
    <w:p w14:paraId="0E7E62A4" w14:textId="77777777" w:rsidR="00E0493A" w:rsidRDefault="00E0493A" w:rsidP="00E0493A">
      <w:pPr>
        <w:rPr>
          <w:rFonts w:cs="Calibri"/>
        </w:rPr>
      </w:pPr>
      <w:r>
        <w:rPr>
          <w:rFonts w:cs="Calibri"/>
        </w:rPr>
        <w:t xml:space="preserve">Consult the English language </w:t>
      </w:r>
      <w:r>
        <w:rPr>
          <w:rFonts w:cs="Calibri"/>
          <w:b/>
        </w:rPr>
        <w:t>Checklist</w:t>
      </w:r>
      <w:r>
        <w:rPr>
          <w:rFonts w:cs="Calibri"/>
        </w:rPr>
        <w:t xml:space="preserve"> too (single page, available on website)</w:t>
      </w:r>
    </w:p>
    <w:p w14:paraId="219AE3FA" w14:textId="77777777" w:rsidR="00E0493A" w:rsidRDefault="00E0493A" w:rsidP="00E0493A">
      <w:pPr>
        <w:rPr>
          <w:rFonts w:cs="Calibri"/>
        </w:rPr>
      </w:pPr>
      <w:r>
        <w:rPr>
          <w:rFonts w:cs="Calibri"/>
        </w:rPr>
        <w:t>Write a blog entry aimed at a peer group audience about how to deal with stressed parents. Aim for a blend of sound advice and kindly humour.</w:t>
      </w:r>
    </w:p>
    <w:p w14:paraId="4E28C2B7" w14:textId="77777777" w:rsidR="00E0493A" w:rsidRDefault="00E0493A" w:rsidP="00E0493A">
      <w:pPr>
        <w:rPr>
          <w:rFonts w:cs="Calibri"/>
          <w:szCs w:val="20"/>
        </w:rPr>
      </w:pPr>
      <w:r>
        <w:rPr>
          <w:rFonts w:cs="Calibri"/>
        </w:rPr>
        <w:t xml:space="preserve">Do non-fiction reading on the subject of automation (one piece by E.H. </w:t>
      </w:r>
      <w:proofErr w:type="spellStart"/>
      <w:r>
        <w:rPr>
          <w:rFonts w:cs="Calibri"/>
        </w:rPr>
        <w:t>Gombrich</w:t>
      </w:r>
      <w:proofErr w:type="spellEnd"/>
      <w:r>
        <w:rPr>
          <w:rFonts w:cs="Calibri"/>
        </w:rPr>
        <w:t xml:space="preserve">, one by Chuka Umunna): ask your English teacher for the two texts and then </w:t>
      </w:r>
      <w:r>
        <w:rPr>
          <w:rFonts w:cs="Calibri"/>
          <w:szCs w:val="20"/>
        </w:rPr>
        <w:t>research Thomas Carlyle, a 19th century essayist, on the same topic.</w:t>
      </w:r>
    </w:p>
    <w:p w14:paraId="0CC2B89B" w14:textId="77777777" w:rsidR="00E0493A" w:rsidRDefault="00E0493A" w:rsidP="00E0493A">
      <w:pPr>
        <w:rPr>
          <w:rFonts w:cs="Calibri"/>
        </w:rPr>
      </w:pPr>
      <w:r>
        <w:rPr>
          <w:rFonts w:cs="Calibri"/>
        </w:rPr>
        <w:t>Write a letter to your English teacher explaining what you would like to do or achieve in the near future, beyond GCSEs, describing your situation now and suggesting what s/he can do to help and what your plans are to secure your own success. Additional writing focus: links between paragraphs</w:t>
      </w:r>
    </w:p>
    <w:p w14:paraId="2530C8C9" w14:textId="46F8C05D" w:rsidR="00E0493A" w:rsidRDefault="00E0493A" w:rsidP="00E0493A">
      <w:pPr>
        <w:rPr>
          <w:rFonts w:cs="Calibri"/>
        </w:rPr>
      </w:pPr>
      <w:r>
        <w:rPr>
          <w:rFonts w:cs="Calibri"/>
        </w:rPr>
        <w:t>Find and read two news articles on the ‘Windrush Scandal’, as it has been reported by journalists in 2017</w:t>
      </w:r>
      <w:r>
        <w:rPr>
          <w:rFonts w:cs="Calibri"/>
        </w:rPr>
        <w:t>-</w:t>
      </w:r>
      <w:r>
        <w:rPr>
          <w:rFonts w:cs="Calibri"/>
        </w:rPr>
        <w:t>1</w:t>
      </w:r>
      <w:r>
        <w:rPr>
          <w:rFonts w:cs="Calibri"/>
        </w:rPr>
        <w:t>9</w:t>
      </w:r>
      <w:r>
        <w:rPr>
          <w:rFonts w:cs="Calibri"/>
        </w:rPr>
        <w:t xml:space="preserve"> You might find Amelia Gentleman’s reports and interviews for the </w:t>
      </w:r>
      <w:r>
        <w:rPr>
          <w:rFonts w:cs="Calibri"/>
          <w:i/>
        </w:rPr>
        <w:t>Guardian</w:t>
      </w:r>
      <w:r>
        <w:rPr>
          <w:rFonts w:cs="Calibri"/>
        </w:rPr>
        <w:t xml:space="preserve"> especially interesting.</w:t>
      </w:r>
    </w:p>
    <w:p w14:paraId="5B937C84" w14:textId="77777777" w:rsidR="00E0493A" w:rsidRDefault="00E0493A" w:rsidP="00E0493A">
      <w:pPr>
        <w:rPr>
          <w:rFonts w:cs="Calibri"/>
        </w:rPr>
      </w:pPr>
      <w:r>
        <w:rPr>
          <w:rFonts w:cs="Calibri"/>
        </w:rPr>
        <w:t xml:space="preserve"> Write a guest article for a news website in which you celebrate the life of one of your grandparents (or another relation/ancestor). This can be done in-role (as in it needs to sound real/</w:t>
      </w:r>
      <w:proofErr w:type="gramStart"/>
      <w:r>
        <w:rPr>
          <w:rFonts w:cs="Calibri"/>
        </w:rPr>
        <w:t>true, but</w:t>
      </w:r>
      <w:proofErr w:type="gramEnd"/>
      <w:r>
        <w:rPr>
          <w:rFonts w:cs="Calibri"/>
        </w:rPr>
        <w:t xml:space="preserve"> does not actually have to be so). Additional writing focus: paragraph openers (strong and varied).</w:t>
      </w:r>
    </w:p>
    <w:p w14:paraId="441CC851" w14:textId="77777777" w:rsidR="00E0493A" w:rsidRDefault="00E0493A" w:rsidP="00E0493A">
      <w:pPr>
        <w:rPr>
          <w:rFonts w:cs="Calibri"/>
        </w:rPr>
      </w:pPr>
      <w:r>
        <w:rPr>
          <w:rFonts w:cs="Calibri"/>
        </w:rPr>
        <w:t xml:space="preserve">Read this account of a TV series: </w:t>
      </w:r>
      <w:hyperlink r:id="rId5" w:history="1">
        <w:r>
          <w:rPr>
            <w:rStyle w:val="Hyperlink"/>
            <w:rFonts w:cs="Calibri"/>
          </w:rPr>
          <w:t>https://www.theguardian.com/tv-and-radio/2018/oct/04/rich-house-poor-house-overly-reassuring-tale-haves-and-have-nots</w:t>
        </w:r>
      </w:hyperlink>
    </w:p>
    <w:p w14:paraId="1F3DA8A4" w14:textId="77777777" w:rsidR="00E0493A" w:rsidRDefault="00E0493A" w:rsidP="00E0493A">
      <w:pPr>
        <w:rPr>
          <w:rFonts w:cs="Calibri"/>
        </w:rPr>
      </w:pPr>
      <w:r>
        <w:rPr>
          <w:rFonts w:cs="Calibri"/>
        </w:rPr>
        <w:t xml:space="preserve">Look up and record the meanings of any unfamiliar words or terms in it. Write a proposal (in the form of a campaign pitch) for a TV programme or series that you think should be made to draw attention to an issue or circumstance in society. Aim for 5 paragraphs. Additional writing focus: check that every comma is correct and should not actually be replaced by a full stop, colon or semi-colon. </w:t>
      </w:r>
    </w:p>
    <w:p w14:paraId="645B2058" w14:textId="0B89CCDB" w:rsidR="00E0493A" w:rsidRDefault="00E0493A" w:rsidP="00E0493A">
      <w:pPr>
        <w:rPr>
          <w:rFonts w:cs="Calibri"/>
        </w:rPr>
      </w:pPr>
      <w:r>
        <w:rPr>
          <w:rFonts w:cs="Calibri"/>
        </w:rPr>
        <w:t xml:space="preserve">Ensure you are not a comma-splicer and prove it, at least in theory, by completing the exercises here: </w:t>
      </w:r>
      <w:hyperlink r:id="rId6" w:history="1">
        <w:r>
          <w:rPr>
            <w:rStyle w:val="Hyperlink"/>
            <w:rFonts w:cs="Calibri"/>
          </w:rPr>
          <w:t>http://www.bristol.ac.uk/arts/exercises/grammar/grammar_tutorial/page_47.htm</w:t>
        </w:r>
      </w:hyperlink>
      <w:r>
        <w:rPr>
          <w:rFonts w:cs="Calibri"/>
        </w:rPr>
        <w:br/>
      </w:r>
      <w:r>
        <w:rPr>
          <w:rFonts w:cs="Calibri"/>
        </w:rPr>
        <w:br/>
      </w:r>
      <w:r>
        <w:rPr>
          <w:rFonts w:cs="Calibri"/>
        </w:rPr>
        <w:t>Memorize these questions to ask of unseen texts:</w:t>
      </w:r>
    </w:p>
    <w:p w14:paraId="16F4AF0E" w14:textId="77777777" w:rsidR="00E0493A" w:rsidRDefault="00E0493A" w:rsidP="00E0493A">
      <w:pPr>
        <w:pStyle w:val="ListParagraph"/>
        <w:numPr>
          <w:ilvl w:val="0"/>
          <w:numId w:val="1"/>
        </w:numPr>
        <w:spacing w:after="200" w:line="276" w:lineRule="auto"/>
        <w:rPr>
          <w:rFonts w:cs="Calibri"/>
        </w:rPr>
      </w:pPr>
      <w:r>
        <w:rPr>
          <w:rFonts w:cs="Calibri"/>
        </w:rPr>
        <w:t xml:space="preserve">What is the tone? </w:t>
      </w:r>
    </w:p>
    <w:p w14:paraId="43EC72D1" w14:textId="77777777" w:rsidR="00E0493A" w:rsidRDefault="00E0493A" w:rsidP="00E0493A">
      <w:pPr>
        <w:pStyle w:val="ListParagraph"/>
        <w:numPr>
          <w:ilvl w:val="0"/>
          <w:numId w:val="1"/>
        </w:numPr>
        <w:spacing w:after="200" w:line="276" w:lineRule="auto"/>
        <w:rPr>
          <w:rFonts w:cs="Calibri"/>
        </w:rPr>
      </w:pPr>
      <w:r>
        <w:rPr>
          <w:rFonts w:cs="Calibri"/>
        </w:rPr>
        <w:t>What kind of language is used to create this tone?</w:t>
      </w:r>
    </w:p>
    <w:p w14:paraId="60FDA7BF" w14:textId="77777777" w:rsidR="00E0493A" w:rsidRDefault="00E0493A" w:rsidP="00E0493A">
      <w:pPr>
        <w:pStyle w:val="ListParagraph"/>
        <w:numPr>
          <w:ilvl w:val="0"/>
          <w:numId w:val="1"/>
        </w:numPr>
        <w:spacing w:after="200" w:line="276" w:lineRule="auto"/>
        <w:rPr>
          <w:rFonts w:cs="Calibri"/>
        </w:rPr>
      </w:pPr>
      <w:r>
        <w:rPr>
          <w:rFonts w:cs="Calibri"/>
        </w:rPr>
        <w:t>How does the text open? (always move chronologically through the text)</w:t>
      </w:r>
    </w:p>
    <w:p w14:paraId="7E1932D5" w14:textId="77777777" w:rsidR="00E0493A" w:rsidRDefault="00E0493A" w:rsidP="00E0493A">
      <w:pPr>
        <w:pStyle w:val="ListParagraph"/>
        <w:numPr>
          <w:ilvl w:val="0"/>
          <w:numId w:val="1"/>
        </w:numPr>
        <w:spacing w:after="200" w:line="276" w:lineRule="auto"/>
        <w:rPr>
          <w:rFonts w:cs="Calibri"/>
        </w:rPr>
      </w:pPr>
      <w:r>
        <w:rPr>
          <w:rFonts w:cs="Calibri"/>
        </w:rPr>
        <w:t xml:space="preserve">What are the most striking sentences or phrases? </w:t>
      </w:r>
    </w:p>
    <w:p w14:paraId="27C01D87" w14:textId="77777777" w:rsidR="00E0493A" w:rsidRDefault="00E0493A" w:rsidP="00E0493A">
      <w:pPr>
        <w:pStyle w:val="ListParagraph"/>
        <w:numPr>
          <w:ilvl w:val="0"/>
          <w:numId w:val="1"/>
        </w:numPr>
        <w:spacing w:after="200" w:line="276" w:lineRule="auto"/>
        <w:rPr>
          <w:rFonts w:cs="Calibri"/>
        </w:rPr>
      </w:pPr>
      <w:r>
        <w:rPr>
          <w:rFonts w:cs="Calibri"/>
        </w:rPr>
        <w:t xml:space="preserve">Does the language or tone change? </w:t>
      </w:r>
    </w:p>
    <w:p w14:paraId="1039792C" w14:textId="77777777" w:rsidR="00E0493A" w:rsidRDefault="00E0493A" w:rsidP="00E0493A">
      <w:pPr>
        <w:pStyle w:val="ListParagraph"/>
        <w:numPr>
          <w:ilvl w:val="0"/>
          <w:numId w:val="1"/>
        </w:numPr>
        <w:spacing w:after="200" w:line="276" w:lineRule="auto"/>
        <w:rPr>
          <w:rFonts w:cs="Calibri"/>
        </w:rPr>
      </w:pPr>
      <w:r>
        <w:rPr>
          <w:rFonts w:cs="Calibri"/>
        </w:rPr>
        <w:t xml:space="preserve">Are any ideas, words, devices repeated? </w:t>
      </w:r>
    </w:p>
    <w:p w14:paraId="07EA3826" w14:textId="1498222F" w:rsidR="00E0493A" w:rsidRDefault="00E0493A" w:rsidP="00E0493A">
      <w:pPr>
        <w:pStyle w:val="ListParagraph"/>
        <w:numPr>
          <w:ilvl w:val="0"/>
          <w:numId w:val="1"/>
        </w:numPr>
        <w:spacing w:after="200" w:line="276" w:lineRule="auto"/>
        <w:rPr>
          <w:rFonts w:cs="Calibri"/>
        </w:rPr>
      </w:pPr>
      <w:r>
        <w:rPr>
          <w:rFonts w:cs="Calibri"/>
        </w:rPr>
        <w:t xml:space="preserve">How does the text end? Has the writer’s viewpoint changed from the beginning? </w:t>
      </w:r>
    </w:p>
    <w:p w14:paraId="13DA5DA9" w14:textId="77777777" w:rsidR="00E0493A" w:rsidRDefault="00E0493A" w:rsidP="00E0493A">
      <w:pPr>
        <w:rPr>
          <w:rFonts w:cs="Calibri"/>
        </w:rPr>
      </w:pPr>
      <w:r>
        <w:rPr>
          <w:rFonts w:cs="Calibri"/>
        </w:rPr>
        <w:t>We also advise timed rewriting of previous exam responses. Keep reading non-fiction and doing small pieces of practice writing with attention to accuracy and styling choices.</w:t>
      </w:r>
    </w:p>
    <w:p w14:paraId="3B47E766" w14:textId="77777777" w:rsidR="00E0493A" w:rsidRDefault="00E0493A" w:rsidP="00E0493A">
      <w:pPr>
        <w:rPr>
          <w:rFonts w:cs="Calibri"/>
        </w:rPr>
      </w:pPr>
    </w:p>
    <w:p w14:paraId="0559BAE1" w14:textId="02B0B16F" w:rsidR="00E0493A" w:rsidRPr="00DF7F17" w:rsidRDefault="00E0493A" w:rsidP="00E0493A">
      <w:pPr>
        <w:rPr>
          <w:rFonts w:asciiTheme="minorHAnsi" w:hAnsiTheme="minorHAnsi" w:cstheme="minorHAnsi"/>
          <w:b/>
        </w:rPr>
      </w:pPr>
      <w:r w:rsidRPr="00DF7F17">
        <w:rPr>
          <w:rFonts w:asciiTheme="minorHAnsi" w:hAnsiTheme="minorHAnsi" w:cstheme="minorHAnsi"/>
          <w:b/>
        </w:rPr>
        <w:t>William Ellis School</w:t>
      </w:r>
      <w:r w:rsidRPr="00DF7F17">
        <w:rPr>
          <w:rFonts w:asciiTheme="minorHAnsi" w:hAnsiTheme="minorHAnsi" w:cstheme="minorHAnsi"/>
          <w:b/>
        </w:rPr>
        <w:br/>
        <w:t>ENGLISH DEPARTMENT</w:t>
      </w:r>
    </w:p>
    <w:p w14:paraId="3B662401" w14:textId="6B5D6A3B" w:rsidR="00E04882" w:rsidRPr="00DF7F17" w:rsidRDefault="00E0493A" w:rsidP="00E0493A">
      <w:pPr>
        <w:rPr>
          <w:rFonts w:asciiTheme="minorHAnsi" w:hAnsiTheme="minorHAnsi" w:cstheme="minorHAnsi"/>
          <w:b/>
        </w:rPr>
      </w:pPr>
      <w:r w:rsidRPr="00DF7F17">
        <w:rPr>
          <w:rFonts w:asciiTheme="minorHAnsi" w:hAnsiTheme="minorHAnsi" w:cstheme="minorHAnsi"/>
          <w:b/>
          <w:highlight w:val="cyan"/>
        </w:rPr>
        <w:t>This replaces the advice issued for the October half-term</w:t>
      </w:r>
      <w:r w:rsidR="00115673" w:rsidRPr="00DF7F17">
        <w:rPr>
          <w:rFonts w:asciiTheme="minorHAnsi" w:hAnsiTheme="minorHAnsi" w:cstheme="minorHAnsi"/>
          <w:b/>
          <w:highlight w:val="cyan"/>
        </w:rPr>
        <w:t xml:space="preserve"> 2019</w:t>
      </w:r>
      <w:r w:rsidRPr="00DF7F17">
        <w:rPr>
          <w:rFonts w:asciiTheme="minorHAnsi" w:hAnsiTheme="minorHAnsi" w:cstheme="minorHAnsi"/>
          <w:b/>
          <w:highlight w:val="cyan"/>
        </w:rPr>
        <w:t>:</w:t>
      </w:r>
      <w:r w:rsidRPr="00DF7F17">
        <w:rPr>
          <w:rFonts w:asciiTheme="minorHAnsi" w:hAnsiTheme="minorHAnsi" w:cstheme="minorHAnsi"/>
          <w:b/>
        </w:rPr>
        <w:t xml:space="preserve"> </w:t>
      </w:r>
    </w:p>
    <w:p w14:paraId="363D0977" w14:textId="79C159C8" w:rsidR="00E04882" w:rsidRPr="00DF7F17" w:rsidRDefault="00E04882" w:rsidP="00E0493A">
      <w:pPr>
        <w:rPr>
          <w:rFonts w:asciiTheme="minorHAnsi" w:hAnsiTheme="minorHAnsi" w:cstheme="minorHAnsi"/>
          <w:b/>
        </w:rPr>
      </w:pPr>
      <w:r w:rsidRPr="00DF7F17">
        <w:rPr>
          <w:rFonts w:asciiTheme="minorHAnsi" w:hAnsiTheme="minorHAnsi" w:cstheme="minorHAnsi"/>
          <w:b/>
        </w:rPr>
        <w:t>B</w:t>
      </w:r>
      <w:r w:rsidR="00E0493A" w:rsidRPr="00DF7F17">
        <w:rPr>
          <w:rFonts w:asciiTheme="minorHAnsi" w:hAnsiTheme="minorHAnsi" w:cstheme="minorHAnsi"/>
          <w:b/>
        </w:rPr>
        <w:t>ecause of progress made with the poetry unit</w:t>
      </w:r>
      <w:r w:rsidRPr="00DF7F17">
        <w:rPr>
          <w:rFonts w:asciiTheme="minorHAnsi" w:hAnsiTheme="minorHAnsi" w:cstheme="minorHAnsi"/>
          <w:b/>
        </w:rPr>
        <w:t>, we have decided to ask students to sit Paper 2, rather than Paper 1. Any work done on Paper 1 between October half-term and November 18</w:t>
      </w:r>
      <w:r w:rsidRPr="00DF7F17">
        <w:rPr>
          <w:rFonts w:asciiTheme="minorHAnsi" w:hAnsiTheme="minorHAnsi" w:cstheme="minorHAnsi"/>
          <w:b/>
          <w:vertAlign w:val="superscript"/>
        </w:rPr>
        <w:t>th</w:t>
      </w:r>
      <w:r w:rsidRPr="00DF7F17">
        <w:rPr>
          <w:rFonts w:asciiTheme="minorHAnsi" w:hAnsiTheme="minorHAnsi" w:cstheme="minorHAnsi"/>
          <w:b/>
        </w:rPr>
        <w:t xml:space="preserve"> is, of course, not wasted as those texts need to be kept alive too, but apologies to those who have already done a lot on </w:t>
      </w:r>
      <w:r w:rsidRPr="00DF7F17">
        <w:rPr>
          <w:rFonts w:asciiTheme="minorHAnsi" w:hAnsiTheme="minorHAnsi" w:cstheme="minorHAnsi"/>
          <w:b/>
          <w:i/>
          <w:iCs/>
        </w:rPr>
        <w:t xml:space="preserve">Great Expectations </w:t>
      </w:r>
      <w:r w:rsidRPr="00DF7F17">
        <w:rPr>
          <w:rFonts w:asciiTheme="minorHAnsi" w:hAnsiTheme="minorHAnsi" w:cstheme="minorHAnsi"/>
          <w:b/>
        </w:rPr>
        <w:t xml:space="preserve">and/or </w:t>
      </w:r>
      <w:r w:rsidRPr="00DF7F17">
        <w:rPr>
          <w:rFonts w:asciiTheme="minorHAnsi" w:hAnsiTheme="minorHAnsi" w:cstheme="minorHAnsi"/>
          <w:b/>
          <w:i/>
          <w:iCs/>
        </w:rPr>
        <w:t xml:space="preserve">An Inspector Calls </w:t>
      </w:r>
      <w:r w:rsidRPr="00DF7F17">
        <w:rPr>
          <w:rFonts w:asciiTheme="minorHAnsi" w:hAnsiTheme="minorHAnsi" w:cstheme="minorHAnsi"/>
          <w:b/>
        </w:rPr>
        <w:t>in readiness for December</w:t>
      </w:r>
      <w:r w:rsidRPr="00DF7F17">
        <w:rPr>
          <w:rFonts w:asciiTheme="minorHAnsi" w:hAnsiTheme="minorHAnsi" w:cstheme="minorHAnsi"/>
          <w:b/>
          <w:i/>
          <w:iCs/>
        </w:rPr>
        <w:t xml:space="preserve">. </w:t>
      </w:r>
      <w:r w:rsidRPr="00DF7F17">
        <w:rPr>
          <w:rFonts w:asciiTheme="minorHAnsi" w:hAnsiTheme="minorHAnsi" w:cstheme="minorHAnsi"/>
          <w:b/>
        </w:rPr>
        <w:t>We</w:t>
      </w:r>
      <w:r w:rsidRPr="00DF7F17">
        <w:rPr>
          <w:rFonts w:asciiTheme="minorHAnsi" w:hAnsiTheme="minorHAnsi" w:cstheme="minorHAnsi"/>
          <w:b/>
          <w:i/>
          <w:iCs/>
        </w:rPr>
        <w:t xml:space="preserve"> </w:t>
      </w:r>
      <w:r w:rsidRPr="00DF7F17">
        <w:rPr>
          <w:rFonts w:asciiTheme="minorHAnsi" w:hAnsiTheme="minorHAnsi" w:cstheme="minorHAnsi"/>
          <w:b/>
        </w:rPr>
        <w:t>hope no one feels disadvantaged for the December mock, and confirm that we will set a Paper 1 early in Spring 2020.</w:t>
      </w:r>
    </w:p>
    <w:p w14:paraId="099E53B5" w14:textId="77777777" w:rsidR="00115673" w:rsidRPr="00DF7F17" w:rsidRDefault="00115673" w:rsidP="00E0493A">
      <w:pPr>
        <w:rPr>
          <w:rFonts w:asciiTheme="minorHAnsi" w:hAnsiTheme="minorHAnsi" w:cstheme="minorHAnsi"/>
          <w:b/>
        </w:rPr>
      </w:pPr>
    </w:p>
    <w:p w14:paraId="6D61E29F" w14:textId="5FE0030B" w:rsidR="00E0493A" w:rsidRPr="00DF7F17" w:rsidRDefault="00E0493A" w:rsidP="00E0493A">
      <w:pPr>
        <w:rPr>
          <w:rFonts w:asciiTheme="minorHAnsi" w:hAnsiTheme="minorHAnsi" w:cstheme="minorHAnsi"/>
        </w:rPr>
      </w:pPr>
      <w:r w:rsidRPr="00DF7F17">
        <w:rPr>
          <w:rFonts w:asciiTheme="minorHAnsi" w:hAnsiTheme="minorHAnsi" w:cstheme="minorHAnsi"/>
        </w:rPr>
        <w:t xml:space="preserve">Preparing for </w:t>
      </w:r>
      <w:r w:rsidR="00DF7F17" w:rsidRPr="00DF7F17">
        <w:rPr>
          <w:rFonts w:asciiTheme="minorHAnsi" w:hAnsiTheme="minorHAnsi" w:cstheme="minorHAnsi"/>
          <w:b/>
          <w:bCs/>
          <w:u w:val="single"/>
        </w:rPr>
        <w:t xml:space="preserve">GCSE </w:t>
      </w:r>
      <w:r w:rsidRPr="00DF7F17">
        <w:rPr>
          <w:rFonts w:asciiTheme="minorHAnsi" w:hAnsiTheme="minorHAnsi" w:cstheme="minorHAnsi"/>
          <w:b/>
          <w:u w:val="single"/>
        </w:rPr>
        <w:t xml:space="preserve">English literature paper </w:t>
      </w:r>
      <w:r w:rsidRPr="00DF7F17">
        <w:rPr>
          <w:rFonts w:asciiTheme="minorHAnsi" w:hAnsiTheme="minorHAnsi" w:cstheme="minorHAnsi"/>
          <w:b/>
          <w:u w:val="single"/>
        </w:rPr>
        <w:t>2</w:t>
      </w:r>
      <w:r w:rsidRPr="00DF7F17">
        <w:rPr>
          <w:rFonts w:asciiTheme="minorHAnsi" w:hAnsiTheme="minorHAnsi" w:cstheme="minorHAnsi"/>
          <w:b/>
          <w:u w:val="single"/>
        </w:rPr>
        <w:t xml:space="preserve"> mock</w:t>
      </w:r>
      <w:r w:rsidRPr="00DF7F17">
        <w:rPr>
          <w:rFonts w:asciiTheme="minorHAnsi" w:hAnsiTheme="minorHAnsi" w:cstheme="minorHAnsi"/>
        </w:rPr>
        <w:t xml:space="preserve"> (</w:t>
      </w:r>
      <w:r w:rsidRPr="00DF7F17">
        <w:rPr>
          <w:rFonts w:asciiTheme="minorHAnsi" w:hAnsiTheme="minorHAnsi" w:cstheme="minorHAnsi"/>
        </w:rPr>
        <w:t>Shakespeare and Poetry J352/02</w:t>
      </w:r>
      <w:r w:rsidRPr="00DF7F17">
        <w:rPr>
          <w:rFonts w:asciiTheme="minorHAnsi" w:hAnsiTheme="minorHAnsi" w:cstheme="minorHAnsi"/>
        </w:rPr>
        <w:t>)</w:t>
      </w:r>
    </w:p>
    <w:p w14:paraId="5F3FE69F" w14:textId="0AB96856" w:rsidR="00E0493A" w:rsidRPr="00DF7F17" w:rsidRDefault="00E0493A" w:rsidP="00E0493A">
      <w:pPr>
        <w:rPr>
          <w:rFonts w:asciiTheme="minorHAnsi" w:hAnsiTheme="minorHAnsi" w:cstheme="minorHAnsi"/>
          <w:u w:val="single"/>
        </w:rPr>
      </w:pPr>
      <w:r w:rsidRPr="00DF7F17">
        <w:rPr>
          <w:rFonts w:asciiTheme="minorHAnsi" w:hAnsiTheme="minorHAnsi" w:cstheme="minorHAnsi"/>
          <w:u w:val="single"/>
        </w:rPr>
        <w:t>Our recommendations for home study to prepare for the December mock 201</w:t>
      </w:r>
      <w:r w:rsidRPr="00DF7F17">
        <w:rPr>
          <w:rFonts w:asciiTheme="minorHAnsi" w:hAnsiTheme="minorHAnsi" w:cstheme="minorHAnsi"/>
          <w:u w:val="single"/>
        </w:rPr>
        <w:t>9</w:t>
      </w:r>
    </w:p>
    <w:p w14:paraId="317F3B27" w14:textId="77CE7A40" w:rsidR="00E0493A" w:rsidRPr="00DF7F17" w:rsidRDefault="00E0493A" w:rsidP="00E0493A">
      <w:pPr>
        <w:rPr>
          <w:rFonts w:asciiTheme="minorHAnsi" w:hAnsiTheme="minorHAnsi" w:cstheme="minorHAnsi"/>
        </w:rPr>
      </w:pPr>
      <w:r w:rsidRPr="00DF7F17">
        <w:rPr>
          <w:rFonts w:asciiTheme="minorHAnsi" w:hAnsiTheme="minorHAnsi" w:cstheme="minorHAnsi"/>
        </w:rPr>
        <w:t xml:space="preserve">Make a plot pathway of </w:t>
      </w:r>
      <w:r w:rsidRPr="00DF7F17">
        <w:rPr>
          <w:rFonts w:asciiTheme="minorHAnsi" w:hAnsiTheme="minorHAnsi" w:cstheme="minorHAnsi"/>
          <w:i/>
          <w:iCs/>
        </w:rPr>
        <w:t>Romeo and Juliet</w:t>
      </w:r>
      <w:r w:rsidRPr="00DF7F17">
        <w:rPr>
          <w:rFonts w:asciiTheme="minorHAnsi" w:hAnsiTheme="minorHAnsi" w:cstheme="minorHAnsi"/>
        </w:rPr>
        <w:t>,</w:t>
      </w:r>
      <w:r w:rsidRPr="00DF7F17">
        <w:rPr>
          <w:rFonts w:asciiTheme="minorHAnsi" w:hAnsiTheme="minorHAnsi" w:cstheme="minorHAnsi"/>
        </w:rPr>
        <w:t xml:space="preserve"> using either an internet PDF as a plot reminder or </w:t>
      </w:r>
      <w:r w:rsidRPr="00DF7F17">
        <w:rPr>
          <w:rFonts w:asciiTheme="minorHAnsi" w:hAnsiTheme="minorHAnsi" w:cstheme="minorHAnsi"/>
        </w:rPr>
        <w:t xml:space="preserve">your </w:t>
      </w:r>
      <w:r w:rsidRPr="00DF7F17">
        <w:rPr>
          <w:rFonts w:asciiTheme="minorHAnsi" w:hAnsiTheme="minorHAnsi" w:cstheme="minorHAnsi"/>
        </w:rPr>
        <w:t>own copy (we recommend purchasing a</w:t>
      </w:r>
      <w:r w:rsidRPr="00DF7F17">
        <w:rPr>
          <w:rFonts w:asciiTheme="minorHAnsi" w:hAnsiTheme="minorHAnsi" w:cstheme="minorHAnsi"/>
        </w:rPr>
        <w:t>n inexpensive</w:t>
      </w:r>
      <w:r w:rsidRPr="00DF7F17">
        <w:rPr>
          <w:rFonts w:asciiTheme="minorHAnsi" w:hAnsiTheme="minorHAnsi" w:cstheme="minorHAnsi"/>
        </w:rPr>
        <w:t xml:space="preserve"> copy of this </w:t>
      </w:r>
      <w:r w:rsidRPr="00DF7F17">
        <w:rPr>
          <w:rFonts w:asciiTheme="minorHAnsi" w:hAnsiTheme="minorHAnsi" w:cstheme="minorHAnsi"/>
        </w:rPr>
        <w:t>play</w:t>
      </w:r>
      <w:r w:rsidRPr="00DF7F17">
        <w:rPr>
          <w:rFonts w:asciiTheme="minorHAnsi" w:hAnsiTheme="minorHAnsi" w:cstheme="minorHAnsi"/>
        </w:rPr>
        <w:t xml:space="preserve"> for home use</w:t>
      </w:r>
      <w:r w:rsidRPr="00DF7F17">
        <w:rPr>
          <w:rFonts w:asciiTheme="minorHAnsi" w:hAnsiTheme="minorHAnsi" w:cstheme="minorHAnsi"/>
        </w:rPr>
        <w:t>, e.g. Wordsworth £2 edition</w:t>
      </w:r>
      <w:r w:rsidRPr="00DF7F17">
        <w:rPr>
          <w:rFonts w:asciiTheme="minorHAnsi" w:hAnsiTheme="minorHAnsi" w:cstheme="minorHAnsi"/>
        </w:rPr>
        <w:t>).</w:t>
      </w:r>
    </w:p>
    <w:p w14:paraId="01C4C498" w14:textId="77777777" w:rsidR="00E0493A" w:rsidRPr="00DF7F17" w:rsidRDefault="00E0493A" w:rsidP="00E0493A">
      <w:pPr>
        <w:rPr>
          <w:rStyle w:val="Hyperlink"/>
          <w:rFonts w:asciiTheme="minorHAnsi" w:hAnsiTheme="minorHAnsi" w:cstheme="minorHAnsi"/>
          <w:u w:val="none"/>
        </w:rPr>
      </w:pPr>
      <w:r w:rsidRPr="00DF7F17">
        <w:rPr>
          <w:rFonts w:asciiTheme="minorHAnsi" w:hAnsiTheme="minorHAnsi" w:cstheme="minorHAnsi"/>
        </w:rPr>
        <w:t xml:space="preserve">Listen to the RSC audio version of ‘Romeo and Juliet’ available on </w:t>
      </w:r>
      <w:proofErr w:type="spellStart"/>
      <w:r w:rsidRPr="00DF7F17">
        <w:rPr>
          <w:rFonts w:asciiTheme="minorHAnsi" w:hAnsiTheme="minorHAnsi" w:cstheme="minorHAnsi"/>
        </w:rPr>
        <w:t>Youtube</w:t>
      </w:r>
      <w:proofErr w:type="spellEnd"/>
      <w:r w:rsidRPr="00DF7F17">
        <w:rPr>
          <w:rFonts w:asciiTheme="minorHAnsi" w:hAnsiTheme="minorHAnsi" w:cstheme="minorHAnsi"/>
        </w:rPr>
        <w:t xml:space="preserve"> (it is very good, unabridged and all five acts are here):</w:t>
      </w:r>
      <w:r w:rsidRPr="00DF7F17">
        <w:rPr>
          <w:rFonts w:asciiTheme="minorHAnsi" w:hAnsiTheme="minorHAnsi" w:cstheme="minorHAnsi"/>
        </w:rPr>
        <w:br/>
      </w:r>
      <w:hyperlink r:id="rId7" w:history="1">
        <w:r w:rsidRPr="00DF7F17">
          <w:rPr>
            <w:rStyle w:val="Hyperlink"/>
            <w:rFonts w:asciiTheme="minorHAnsi" w:hAnsiTheme="minorHAnsi" w:cstheme="minorHAnsi"/>
          </w:rPr>
          <w:t>https://www.youtube.com/watch?v=4kt8EzPxNeA</w:t>
        </w:r>
      </w:hyperlink>
      <w:r w:rsidRPr="00DF7F17">
        <w:rPr>
          <w:rStyle w:val="Hyperlink"/>
          <w:rFonts w:asciiTheme="minorHAnsi" w:hAnsiTheme="minorHAnsi" w:cstheme="minorHAnsi"/>
          <w:u w:val="none"/>
        </w:rPr>
        <w:t xml:space="preserve">   </w:t>
      </w:r>
    </w:p>
    <w:p w14:paraId="789FEE7C" w14:textId="00D190E7" w:rsidR="00115673" w:rsidRPr="00DF7F17" w:rsidRDefault="00E0493A" w:rsidP="00E04882">
      <w:pPr>
        <w:rPr>
          <w:rFonts w:asciiTheme="minorHAnsi" w:hAnsiTheme="minorHAnsi" w:cstheme="minorHAnsi"/>
        </w:rPr>
      </w:pPr>
      <w:r w:rsidRPr="00DF7F17">
        <w:rPr>
          <w:rFonts w:asciiTheme="minorHAnsi" w:hAnsiTheme="minorHAnsi" w:cstheme="minorHAnsi"/>
        </w:rPr>
        <w:t xml:space="preserve">Learn 5 new literature quotations a week: begin </w:t>
      </w:r>
      <w:r w:rsidRPr="00DF7F17">
        <w:rPr>
          <w:rFonts w:asciiTheme="minorHAnsi" w:hAnsiTheme="minorHAnsi" w:cstheme="minorHAnsi"/>
        </w:rPr>
        <w:t>a</w:t>
      </w:r>
      <w:r w:rsidRPr="00DF7F17">
        <w:rPr>
          <w:rFonts w:asciiTheme="minorHAnsi" w:hAnsiTheme="minorHAnsi" w:cstheme="minorHAnsi"/>
        </w:rPr>
        <w:t xml:space="preserve"> wall chart </w:t>
      </w:r>
      <w:r w:rsidRPr="00DF7F17">
        <w:rPr>
          <w:rFonts w:asciiTheme="minorHAnsi" w:hAnsiTheme="minorHAnsi" w:cstheme="minorHAnsi"/>
        </w:rPr>
        <w:t>and add to them every week</w:t>
      </w:r>
      <w:r w:rsidRPr="00DF7F17">
        <w:rPr>
          <w:rFonts w:asciiTheme="minorHAnsi" w:hAnsiTheme="minorHAnsi" w:cstheme="minorHAnsi"/>
        </w:rPr>
        <w:t>.</w:t>
      </w:r>
    </w:p>
    <w:p w14:paraId="3D2FEE90" w14:textId="21EDE381" w:rsidR="00E04882" w:rsidRPr="00DF7F17" w:rsidRDefault="00E0493A" w:rsidP="00115673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 w:rsidRPr="00DF7F17">
        <w:rPr>
          <w:rFonts w:asciiTheme="minorHAnsi" w:hAnsiTheme="minorHAnsi" w:cstheme="minorHAnsi"/>
        </w:rPr>
        <w:t xml:space="preserve">Read the British Library articles on </w:t>
      </w:r>
      <w:r w:rsidR="00E04882" w:rsidRPr="00DF7F17">
        <w:rPr>
          <w:rFonts w:asciiTheme="minorHAnsi" w:hAnsiTheme="minorHAnsi" w:cstheme="minorHAnsi"/>
          <w:i/>
          <w:iCs/>
        </w:rPr>
        <w:t>Romeo &amp; Juliet</w:t>
      </w:r>
      <w:r w:rsidRPr="00DF7F17">
        <w:rPr>
          <w:rFonts w:asciiTheme="minorHAnsi" w:hAnsiTheme="minorHAnsi" w:cstheme="minorHAnsi"/>
        </w:rPr>
        <w:t>. Start with this one</w:t>
      </w:r>
      <w:r w:rsidR="00E04882" w:rsidRPr="00DF7F17">
        <w:rPr>
          <w:rFonts w:asciiTheme="minorHAnsi" w:hAnsiTheme="minorHAnsi" w:cstheme="minorHAnsi"/>
        </w:rPr>
        <w:t xml:space="preserve"> perhaps</w:t>
      </w:r>
      <w:r w:rsidRPr="00DF7F17">
        <w:rPr>
          <w:rFonts w:asciiTheme="minorHAnsi" w:hAnsiTheme="minorHAnsi" w:cstheme="minorHAnsi"/>
        </w:rPr>
        <w:t>:</w:t>
      </w:r>
      <w:r w:rsidR="00E04882" w:rsidRPr="00DF7F17">
        <w:rPr>
          <w:rFonts w:asciiTheme="minorHAnsi" w:hAnsiTheme="minorHAnsi" w:cstheme="minorHAnsi"/>
        </w:rPr>
        <w:t xml:space="preserve"> </w:t>
      </w:r>
      <w:hyperlink r:id="rId8" w:history="1">
        <w:r w:rsidR="00E04882" w:rsidRPr="00DF7F17">
          <w:rPr>
            <w:rStyle w:val="Hyperlink"/>
            <w:rFonts w:asciiTheme="minorHAnsi" w:hAnsiTheme="minorHAnsi" w:cstheme="minorHAnsi"/>
          </w:rPr>
          <w:t>https://www.bl.uk/shakespeare/articles/character-analysis-benvolio-mercutio-and-tybalt-in-romeo-and-juliet</w:t>
        </w:r>
      </w:hyperlink>
      <w:r w:rsidR="00115673" w:rsidRPr="00DF7F17">
        <w:rPr>
          <w:rFonts w:asciiTheme="minorHAnsi" w:eastAsia="Times New Roman" w:hAnsiTheme="minorHAnsi" w:cstheme="minorHAnsi"/>
          <w:lang w:eastAsia="en-GB"/>
        </w:rPr>
        <w:br/>
      </w:r>
    </w:p>
    <w:p w14:paraId="7F7C56B0" w14:textId="233B2365" w:rsidR="00E0493A" w:rsidRPr="00DF7F17" w:rsidRDefault="00E0493A" w:rsidP="00E04882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 w:rsidRPr="00DF7F17">
        <w:rPr>
          <w:rFonts w:asciiTheme="minorHAnsi" w:hAnsiTheme="minorHAnsi" w:cstheme="minorHAnsi"/>
        </w:rPr>
        <w:t xml:space="preserve">Then read: </w:t>
      </w:r>
      <w:r w:rsidR="00E04882" w:rsidRPr="00DF7F17">
        <w:rPr>
          <w:rFonts w:asciiTheme="minorHAnsi" w:hAnsiTheme="minorHAnsi" w:cstheme="minorHAnsi"/>
        </w:rPr>
        <w:br/>
      </w:r>
      <w:r w:rsidR="00E04882" w:rsidRPr="00DF7F17">
        <w:rPr>
          <w:rFonts w:asciiTheme="minorHAnsi" w:hAnsiTheme="minorHAnsi" w:cstheme="minorHAnsi"/>
        </w:rPr>
        <w:br/>
      </w:r>
      <w:hyperlink r:id="rId9" w:history="1">
        <w:r w:rsidR="00E04882" w:rsidRPr="00DF7F17">
          <w:rPr>
            <w:rStyle w:val="Hyperlink"/>
            <w:rFonts w:asciiTheme="minorHAnsi" w:hAnsiTheme="minorHAnsi" w:cstheme="minorHAnsi"/>
          </w:rPr>
          <w:t>https://www.bl.uk/shakespeare/articles/new-mutiny-the-violence-of-romeo-and-juliet</w:t>
        </w:r>
      </w:hyperlink>
    </w:p>
    <w:p w14:paraId="2EC99EC7" w14:textId="77777777" w:rsidR="00E04882" w:rsidRPr="00DF7F17" w:rsidRDefault="00E04882" w:rsidP="00E04882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</w:p>
    <w:p w14:paraId="64E07947" w14:textId="268A0319" w:rsidR="00115673" w:rsidRPr="00DF7F17" w:rsidRDefault="00E0493A" w:rsidP="00115673">
      <w:pPr>
        <w:rPr>
          <w:rFonts w:asciiTheme="minorHAnsi" w:hAnsiTheme="minorHAnsi" w:cstheme="minorHAnsi"/>
          <w:b/>
          <w:u w:val="single"/>
        </w:rPr>
      </w:pPr>
      <w:r w:rsidRPr="00DF7F17">
        <w:rPr>
          <w:rFonts w:asciiTheme="minorHAnsi" w:hAnsiTheme="minorHAnsi" w:cstheme="minorHAnsi"/>
          <w:b/>
          <w:highlight w:val="yellow"/>
        </w:rPr>
        <w:t xml:space="preserve">You </w:t>
      </w:r>
      <w:r w:rsidR="00E04882" w:rsidRPr="00DF7F17">
        <w:rPr>
          <w:rFonts w:asciiTheme="minorHAnsi" w:hAnsiTheme="minorHAnsi" w:cstheme="minorHAnsi"/>
          <w:b/>
          <w:highlight w:val="yellow"/>
        </w:rPr>
        <w:t xml:space="preserve">are welcome to critique these writers’ interpretations of aspects of the </w:t>
      </w:r>
      <w:proofErr w:type="gramStart"/>
      <w:r w:rsidR="00E04882" w:rsidRPr="00DF7F17">
        <w:rPr>
          <w:rFonts w:asciiTheme="minorHAnsi" w:hAnsiTheme="minorHAnsi" w:cstheme="minorHAnsi"/>
          <w:b/>
          <w:highlight w:val="yellow"/>
        </w:rPr>
        <w:t>play</w:t>
      </w:r>
      <w:r w:rsidR="00115673" w:rsidRPr="00DF7F17">
        <w:rPr>
          <w:rFonts w:asciiTheme="minorHAnsi" w:hAnsiTheme="minorHAnsi" w:cstheme="minorHAnsi"/>
          <w:b/>
          <w:highlight w:val="yellow"/>
        </w:rPr>
        <w:t>,</w:t>
      </w:r>
      <w:proofErr w:type="gramEnd"/>
      <w:r w:rsidR="00115673" w:rsidRPr="00DF7F17">
        <w:rPr>
          <w:rFonts w:asciiTheme="minorHAnsi" w:hAnsiTheme="minorHAnsi" w:cstheme="minorHAnsi"/>
          <w:b/>
          <w:highlight w:val="yellow"/>
        </w:rPr>
        <w:t xml:space="preserve"> it should be said.</w:t>
      </w:r>
    </w:p>
    <w:p w14:paraId="75A3AD91" w14:textId="129984D8" w:rsidR="00115673" w:rsidRPr="00DF7F17" w:rsidRDefault="00115673" w:rsidP="00E0493A">
      <w:pPr>
        <w:rPr>
          <w:rFonts w:asciiTheme="minorHAnsi" w:hAnsiTheme="minorHAnsi" w:cstheme="minorHAnsi"/>
        </w:rPr>
      </w:pPr>
      <w:r w:rsidRPr="00DF7F17">
        <w:rPr>
          <w:rFonts w:asciiTheme="minorHAnsi" w:hAnsiTheme="minorHAnsi" w:cstheme="minorHAnsi"/>
        </w:rPr>
        <w:t xml:space="preserve">Choose three poems from the Love &amp; Relationships poetry cluster to learn ‘off by heart’ or nearly so. </w:t>
      </w:r>
    </w:p>
    <w:p w14:paraId="0D52A45B" w14:textId="7ADFC55E" w:rsidR="00E04882" w:rsidRPr="00DF7F17" w:rsidRDefault="00E0493A" w:rsidP="00E0493A">
      <w:pPr>
        <w:rPr>
          <w:rFonts w:asciiTheme="minorHAnsi" w:hAnsiTheme="minorHAnsi" w:cstheme="minorHAnsi"/>
        </w:rPr>
      </w:pPr>
      <w:r w:rsidRPr="00DF7F17">
        <w:rPr>
          <w:rFonts w:asciiTheme="minorHAnsi" w:hAnsiTheme="minorHAnsi" w:cstheme="minorHAnsi"/>
        </w:rPr>
        <w:t>Do a timed rewriting of a minimum of one previous response on each text.</w:t>
      </w:r>
    </w:p>
    <w:p w14:paraId="7975C846" w14:textId="566521E1" w:rsidR="009B48A2" w:rsidRPr="00DF7F17" w:rsidRDefault="00115673" w:rsidP="009B48A2">
      <w:pPr>
        <w:spacing w:after="0" w:line="240" w:lineRule="auto"/>
        <w:rPr>
          <w:rFonts w:asciiTheme="minorHAnsi" w:hAnsiTheme="minorHAnsi" w:cstheme="minorHAnsi"/>
        </w:rPr>
      </w:pPr>
      <w:r w:rsidRPr="00DF7F17">
        <w:rPr>
          <w:rFonts w:asciiTheme="minorHAnsi" w:hAnsiTheme="minorHAnsi" w:cstheme="minorHAnsi"/>
        </w:rPr>
        <w:t>Take home a copy of any of the previous Paper 2 literature exams (June 2017, June</w:t>
      </w:r>
      <w:r w:rsidR="00DF7F17" w:rsidRPr="00DF7F17">
        <w:rPr>
          <w:rFonts w:asciiTheme="minorHAnsi" w:hAnsiTheme="minorHAnsi" w:cstheme="minorHAnsi"/>
        </w:rPr>
        <w:t xml:space="preserve"> </w:t>
      </w:r>
      <w:r w:rsidRPr="00DF7F17">
        <w:rPr>
          <w:rFonts w:asciiTheme="minorHAnsi" w:hAnsiTheme="minorHAnsi" w:cstheme="minorHAnsi"/>
        </w:rPr>
        <w:t xml:space="preserve">2018, </w:t>
      </w:r>
      <w:r w:rsidR="00DF7F17" w:rsidRPr="00DF7F17">
        <w:rPr>
          <w:rFonts w:asciiTheme="minorHAnsi" w:hAnsiTheme="minorHAnsi" w:cstheme="minorHAnsi"/>
        </w:rPr>
        <w:t xml:space="preserve"> </w:t>
      </w:r>
      <w:r w:rsidRPr="00DF7F17">
        <w:rPr>
          <w:rFonts w:asciiTheme="minorHAnsi" w:hAnsiTheme="minorHAnsi" w:cstheme="minorHAnsi"/>
        </w:rPr>
        <w:t>June 2019) and find then make yourself do the relevant poetry and Shakespeare questions. You should then look at the examiner’s report online</w:t>
      </w:r>
      <w:r w:rsidR="009B48A2" w:rsidRPr="00DF7F17">
        <w:rPr>
          <w:rFonts w:asciiTheme="minorHAnsi" w:hAnsiTheme="minorHAnsi" w:cstheme="minorHAnsi"/>
        </w:rPr>
        <w:t xml:space="preserve">, e.g. 2018’s one </w:t>
      </w:r>
      <w:hyperlink r:id="rId10" w:history="1">
        <w:r w:rsidR="009B48A2" w:rsidRPr="00DF7F17">
          <w:rPr>
            <w:rStyle w:val="Hyperlink"/>
            <w:rFonts w:asciiTheme="minorHAnsi" w:hAnsiTheme="minorHAnsi" w:cstheme="minorHAnsi"/>
          </w:rPr>
          <w:t>https://www.ocr</w:t>
        </w:r>
        <w:r w:rsidR="009B48A2" w:rsidRPr="00DF7F17">
          <w:rPr>
            <w:rStyle w:val="Hyperlink"/>
            <w:rFonts w:asciiTheme="minorHAnsi" w:hAnsiTheme="minorHAnsi" w:cstheme="minorHAnsi"/>
          </w:rPr>
          <w:t>.</w:t>
        </w:r>
        <w:r w:rsidR="009B48A2" w:rsidRPr="00DF7F17">
          <w:rPr>
            <w:rStyle w:val="Hyperlink"/>
            <w:rFonts w:asciiTheme="minorHAnsi" w:hAnsiTheme="minorHAnsi" w:cstheme="minorHAnsi"/>
          </w:rPr>
          <w:t>org.uk/Images/538123-examiners-report-exploring-poetry-and-shakespeare-.pdf</w:t>
        </w:r>
      </w:hyperlink>
      <w:r w:rsidR="00DF7F17" w:rsidRPr="00DF7F17">
        <w:rPr>
          <w:rFonts w:asciiTheme="minorHAnsi" w:hAnsiTheme="minorHAnsi" w:cstheme="minorHAnsi"/>
        </w:rPr>
        <w:t xml:space="preserve">  </w:t>
      </w:r>
      <w:r w:rsidR="009B48A2" w:rsidRPr="00DF7F17">
        <w:rPr>
          <w:rFonts w:asciiTheme="minorHAnsi" w:hAnsiTheme="minorHAnsi" w:cstheme="minorHAnsi"/>
        </w:rPr>
        <w:t>or the 2017 one</w:t>
      </w:r>
      <w:r w:rsidR="00DF7F17" w:rsidRPr="00DF7F17">
        <w:rPr>
          <w:rFonts w:asciiTheme="minorHAnsi" w:hAnsiTheme="minorHAnsi" w:cstheme="minorHAnsi"/>
        </w:rPr>
        <w:t xml:space="preserve"> (where the discussion of paper 2 begins on page 18) here:</w:t>
      </w:r>
      <w:r w:rsidR="00DF7F17" w:rsidRPr="00DF7F17">
        <w:rPr>
          <w:rFonts w:asciiTheme="minorHAnsi" w:eastAsia="Times New Roman" w:hAnsiTheme="minorHAnsi" w:cstheme="minorHAnsi"/>
          <w:lang w:eastAsia="en-GB"/>
        </w:rPr>
        <w:t xml:space="preserve">  </w:t>
      </w:r>
      <w:r w:rsidR="009B48A2" w:rsidRPr="00DF7F17">
        <w:rPr>
          <w:rFonts w:asciiTheme="minorHAnsi" w:eastAsia="Times New Roman" w:hAnsiTheme="minorHAnsi" w:cstheme="minorHAnsi"/>
          <w:color w:val="0068DA"/>
          <w:u w:val="single"/>
          <w:lang w:eastAsia="en-GB"/>
        </w:rPr>
        <w:t>https://www.ocr.org.uk/Images/415557-examiners-report.pdf</w:t>
      </w:r>
    </w:p>
    <w:p w14:paraId="4C401B3A" w14:textId="505507E3" w:rsidR="00115673" w:rsidRPr="00DF7F17" w:rsidRDefault="00115673" w:rsidP="00E0493A">
      <w:pPr>
        <w:rPr>
          <w:rFonts w:asciiTheme="minorHAnsi" w:hAnsiTheme="minorHAnsi" w:cstheme="minorHAnsi"/>
        </w:rPr>
      </w:pPr>
    </w:p>
    <w:p w14:paraId="207C1D46" w14:textId="3677F09B" w:rsidR="00E0493A" w:rsidRPr="00DF7F17" w:rsidRDefault="00E0493A" w:rsidP="00E0493A">
      <w:pPr>
        <w:rPr>
          <w:rFonts w:asciiTheme="minorHAnsi" w:hAnsiTheme="minorHAnsi" w:cstheme="minorHAnsi"/>
        </w:rPr>
      </w:pPr>
      <w:r w:rsidRPr="00DF7F17">
        <w:rPr>
          <w:rFonts w:asciiTheme="minorHAnsi" w:hAnsiTheme="minorHAnsi" w:cstheme="minorHAnsi"/>
        </w:rPr>
        <w:t>You can also use this link (</w:t>
      </w:r>
      <w:hyperlink r:id="rId11" w:history="1">
        <w:r w:rsidRPr="00DF7F17">
          <w:rPr>
            <w:rStyle w:val="Hyperlink"/>
            <w:rFonts w:asciiTheme="minorHAnsi" w:hAnsiTheme="minorHAnsi" w:cstheme="minorHAnsi"/>
          </w:rPr>
          <w:t>https://www.ocr.org.uk/Images/348009-the-little-book-of-spelling-punctuatio</w:t>
        </w:r>
        <w:r w:rsidRPr="00DF7F17">
          <w:rPr>
            <w:rStyle w:val="Hyperlink"/>
            <w:rFonts w:asciiTheme="minorHAnsi" w:hAnsiTheme="minorHAnsi" w:cstheme="minorHAnsi"/>
          </w:rPr>
          <w:t>n</w:t>
        </w:r>
        <w:r w:rsidRPr="00DF7F17">
          <w:rPr>
            <w:rStyle w:val="Hyperlink"/>
            <w:rFonts w:asciiTheme="minorHAnsi" w:hAnsiTheme="minorHAnsi" w:cstheme="minorHAnsi"/>
          </w:rPr>
          <w:t>-and-grammar-spag-.pdf</w:t>
        </w:r>
      </w:hyperlink>
      <w:r w:rsidRPr="00DF7F17">
        <w:rPr>
          <w:rFonts w:asciiTheme="minorHAnsi" w:hAnsiTheme="minorHAnsi" w:cstheme="minorHAnsi"/>
        </w:rPr>
        <w:t>) to access OCR’s very useful ‘Little Book of Spelling, Punctuation and Grammar’, with online exercises. This guide is actually better read online (because of the colours used) but we will provide a paper version for any student or parent/carer who asks for one.</w:t>
      </w:r>
    </w:p>
    <w:p w14:paraId="7640DB58" w14:textId="77777777" w:rsidR="00BB766A" w:rsidRPr="00DF7F17" w:rsidRDefault="00BB766A">
      <w:pPr>
        <w:rPr>
          <w:rFonts w:asciiTheme="minorHAnsi" w:hAnsiTheme="minorHAnsi" w:cstheme="minorHAnsi"/>
        </w:rPr>
      </w:pPr>
    </w:p>
    <w:sectPr w:rsidR="00BB766A" w:rsidRPr="00DF7F17" w:rsidSect="00E0493A">
      <w:pgSz w:w="11900" w:h="16840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5714C"/>
    <w:multiLevelType w:val="hybridMultilevel"/>
    <w:tmpl w:val="9348D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3A"/>
    <w:rsid w:val="00115673"/>
    <w:rsid w:val="009B48A2"/>
    <w:rsid w:val="00BB766A"/>
    <w:rsid w:val="00CB31BD"/>
    <w:rsid w:val="00DF7F17"/>
    <w:rsid w:val="00E04882"/>
    <w:rsid w:val="00E0493A"/>
    <w:rsid w:val="00E9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2D0F"/>
  <w15:chartTrackingRefBased/>
  <w15:docId w15:val="{81FD4899-3A4E-C24D-9DF3-8FD749DA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93A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93A"/>
    <w:pPr>
      <w:ind w:left="720"/>
      <w:contextualSpacing/>
    </w:pPr>
  </w:style>
  <w:style w:type="character" w:styleId="Hyperlink">
    <w:name w:val="Hyperlink"/>
    <w:uiPriority w:val="99"/>
    <w:unhideWhenUsed/>
    <w:rsid w:val="00E049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9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09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5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.uk/shakespeare/articles/character-analysis-benvolio-mercutio-and-tybalt-in-romeo-and-juli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kt8EzPxNe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.bristol.ac.uk/arts/exercises/grammar/grammar_tutorial/page_47.htm" TargetMode="External"/><Relationship Id="rId11" Type="http://schemas.openxmlformats.org/officeDocument/2006/relationships/hyperlink" Target="https://www.ocr.org.uk/Images/348009-the-little-book-of-spelling-punctuation-and-grammar-spag-.pdf" TargetMode="External"/><Relationship Id="rId5" Type="http://schemas.openxmlformats.org/officeDocument/2006/relationships/hyperlink" Target="https://www.theguardian.com/tv-and-radio/2018/oct/04/rich-house-poor-house-overly-reassuring-tale-haves-and-have-nots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www.ocr.org.uk/Images/538123-examiners-report-exploring-poetry-and-shakespeare-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.uk/shakespeare/articles/new-mutiny-the-violence-of-romeo-and-juliet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BF187B9DA3E40AC4ADCC76566D93F" ma:contentTypeVersion="10" ma:contentTypeDescription="Create a new document." ma:contentTypeScope="" ma:versionID="cc5f745193fedf26463776d726f54ecd">
  <xsd:schema xmlns:xsd="http://www.w3.org/2001/XMLSchema" xmlns:xs="http://www.w3.org/2001/XMLSchema" xmlns:p="http://schemas.microsoft.com/office/2006/metadata/properties" xmlns:ns2="836a9a97-2871-41b3-82d8-948a8d9ff09e" xmlns:ns3="84c6cff1-a2dc-499e-a54d-37ee63e0b20c" targetNamespace="http://schemas.microsoft.com/office/2006/metadata/properties" ma:root="true" ma:fieldsID="c76af4f8dbe1575f3dbbc03c8bf8d4ec" ns2:_="" ns3:_="">
    <xsd:import namespace="836a9a97-2871-41b3-82d8-948a8d9ff09e"/>
    <xsd:import namespace="84c6cff1-a2dc-499e-a54d-37ee63e0b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a9a97-2871-41b3-82d8-948a8d9ff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6cff1-a2dc-499e-a54d-37ee63e0b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BAC997-4C73-418F-B25E-3095D52DE4C3}"/>
</file>

<file path=customXml/itemProps2.xml><?xml version="1.0" encoding="utf-8"?>
<ds:datastoreItem xmlns:ds="http://schemas.openxmlformats.org/officeDocument/2006/customXml" ds:itemID="{06C4B89A-2825-4461-AB03-0E1778452D66}"/>
</file>

<file path=customXml/itemProps3.xml><?xml version="1.0" encoding="utf-8"?>
<ds:datastoreItem xmlns:ds="http://schemas.openxmlformats.org/officeDocument/2006/customXml" ds:itemID="{A9D65114-4FD4-4423-939C-E7682DD92A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Damms</dc:creator>
  <cp:keywords/>
  <dc:description/>
  <cp:lastModifiedBy>Lorna Damms</cp:lastModifiedBy>
  <cp:revision>2</cp:revision>
  <dcterms:created xsi:type="dcterms:W3CDTF">2019-11-17T22:47:00Z</dcterms:created>
  <dcterms:modified xsi:type="dcterms:W3CDTF">2019-11-17T22:47:00Z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0x0101000ECBF187B9DA3E40AC4ADCC76566D93F</vt:lpwstr>
  </property>
</Properties>
</file>